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86" w:rsidRPr="001D1A94" w:rsidRDefault="0003711B" w:rsidP="00C40D20">
      <w:pPr>
        <w:spacing w:beforeLines="100" w:line="500" w:lineRule="exact"/>
        <w:ind w:left="737" w:firstLine="482"/>
        <w:rPr>
          <w:rFonts w:eastAsia="標楷體"/>
          <w:color w:val="403152" w:themeColor="accent4" w:themeShade="80"/>
          <w:sz w:val="44"/>
          <w:szCs w:val="44"/>
        </w:rPr>
      </w:pPr>
      <w:r w:rsidRPr="001D1A94">
        <w:rPr>
          <w:rFonts w:eastAsia="標楷體" w:hint="eastAsia"/>
          <w:color w:val="403152" w:themeColor="accent4" w:themeShade="80"/>
          <w:sz w:val="44"/>
          <w:szCs w:val="44"/>
        </w:rPr>
        <w:t xml:space="preserve"> </w:t>
      </w:r>
    </w:p>
    <w:p w:rsidR="004E7A63" w:rsidRPr="001D1A94" w:rsidRDefault="004E7A63" w:rsidP="00D71886">
      <w:pPr>
        <w:spacing w:line="500" w:lineRule="exact"/>
        <w:ind w:left="958" w:firstLine="482"/>
        <w:rPr>
          <w:rFonts w:eastAsia="標楷體"/>
          <w:color w:val="403152" w:themeColor="accent4" w:themeShade="80"/>
          <w:sz w:val="44"/>
          <w:szCs w:val="44"/>
        </w:rPr>
      </w:pPr>
      <w:r w:rsidRPr="001D1A94">
        <w:rPr>
          <w:rFonts w:eastAsia="標楷體" w:hint="eastAsia"/>
          <w:color w:val="403152" w:themeColor="accent4" w:themeShade="80"/>
          <w:sz w:val="44"/>
          <w:szCs w:val="44"/>
        </w:rPr>
        <w:t>通</w:t>
      </w:r>
      <w:r w:rsidRPr="001D1A94">
        <w:rPr>
          <w:rFonts w:eastAsia="標楷體" w:hint="eastAsia"/>
          <w:color w:val="403152" w:themeColor="accent4" w:themeShade="80"/>
          <w:sz w:val="44"/>
          <w:szCs w:val="44"/>
        </w:rPr>
        <w:tab/>
      </w:r>
      <w:r w:rsidRPr="001D1A94">
        <w:rPr>
          <w:rFonts w:eastAsia="標楷體"/>
          <w:color w:val="403152" w:themeColor="accent4" w:themeShade="80"/>
          <w:sz w:val="44"/>
          <w:szCs w:val="44"/>
        </w:rPr>
        <w:tab/>
      </w:r>
      <w:r w:rsidRPr="001D1A94">
        <w:rPr>
          <w:rFonts w:eastAsia="標楷體" w:hint="eastAsia"/>
          <w:color w:val="403152" w:themeColor="accent4" w:themeShade="80"/>
          <w:sz w:val="44"/>
          <w:szCs w:val="44"/>
        </w:rPr>
        <w:t>知</w:t>
      </w:r>
      <w:r w:rsidR="0003711B" w:rsidRPr="001D1A94">
        <w:rPr>
          <w:rFonts w:eastAsia="標楷體" w:hint="eastAsia"/>
          <w:color w:val="403152" w:themeColor="accent4" w:themeShade="80"/>
          <w:sz w:val="44"/>
          <w:szCs w:val="44"/>
        </w:rPr>
        <w:t xml:space="preserve">    </w:t>
      </w:r>
    </w:p>
    <w:p w:rsidR="00D71886" w:rsidRPr="001D1A94" w:rsidRDefault="00D71886" w:rsidP="00D71886">
      <w:pPr>
        <w:spacing w:line="500" w:lineRule="exact"/>
        <w:rPr>
          <w:rFonts w:eastAsia="標楷體"/>
          <w:color w:val="403152" w:themeColor="accent4" w:themeShade="80"/>
          <w:spacing w:val="-16"/>
          <w:sz w:val="32"/>
          <w:szCs w:val="32"/>
        </w:rPr>
      </w:pPr>
    </w:p>
    <w:p w:rsidR="00A36B34" w:rsidRPr="001D1A94" w:rsidRDefault="00A36B34" w:rsidP="0003711B">
      <w:pPr>
        <w:spacing w:line="560" w:lineRule="exact"/>
        <w:rPr>
          <w:rFonts w:eastAsia="標楷體"/>
          <w:color w:val="403152" w:themeColor="accent4" w:themeShade="80"/>
          <w:spacing w:val="-16"/>
          <w:sz w:val="32"/>
          <w:szCs w:val="32"/>
        </w:rPr>
      </w:pPr>
      <w:r w:rsidRPr="001D1A94">
        <w:rPr>
          <w:rFonts w:eastAsia="標楷體"/>
          <w:noProof/>
          <w:color w:val="403152" w:themeColor="accent4" w:themeShade="80"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2555240</wp:posOffset>
            </wp:positionV>
            <wp:extent cx="1104900" cy="895350"/>
            <wp:effectExtent l="19050" t="0" r="0" b="0"/>
            <wp:wrapNone/>
            <wp:docPr id="5" name="圖片 0" descr="PCH_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_081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6AB" w:rsidRPr="00D556AB">
        <w:rPr>
          <w:rFonts w:eastAsia="標楷體"/>
          <w:noProof/>
          <w:color w:val="403152" w:themeColor="accent4" w:themeShade="80"/>
          <w:sz w:val="44"/>
          <w:szCs w:val="4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margin-left:-6.55pt;margin-top:164.45pt;width:97.2pt;height:36.75pt;z-index:-251658240;mso-position-horizontal-relative:text;mso-position-vertical-relative:text" adj="10781982" fillcolor="black">
            <v:shadow color="#868686"/>
            <v:textpath style="font-family:&quot;華康少女文字W5&quot;;font-size:14pt;v-text-spacing:78650f;v-text-reverse:t" fitshape="t" trim="t" string="Summer  Vacation&#10;放暑假囉"/>
          </v:shape>
        </w:pict>
      </w:r>
    </w:p>
    <w:p w:rsidR="00BD5C70" w:rsidRDefault="00C51AFE" w:rsidP="00C40D20">
      <w:pPr>
        <w:spacing w:line="560" w:lineRule="exact"/>
        <w:jc w:val="both"/>
        <w:rPr>
          <w:rFonts w:eastAsia="標楷體" w:hint="eastAsia"/>
          <w:color w:val="403152" w:themeColor="accent4" w:themeShade="80"/>
          <w:spacing w:val="-14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一</w:t>
      </w:r>
      <w:r w:rsidR="0003711B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、</w:t>
      </w:r>
      <w:proofErr w:type="gramStart"/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本園小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白</w:t>
      </w:r>
      <w:proofErr w:type="gramEnd"/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、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小綠、小紅、小黃、</w:t>
      </w:r>
      <w:proofErr w:type="gramStart"/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小紫等</w:t>
      </w:r>
      <w:proofErr w:type="gramEnd"/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班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級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定於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六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月三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十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日（星期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四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）上午</w:t>
      </w:r>
      <w:r w:rsidR="00BD5C70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 xml:space="preserve"> </w:t>
      </w:r>
    </w:p>
    <w:p w:rsidR="00BD5C70" w:rsidRDefault="00BD5C70" w:rsidP="00BD5C70">
      <w:pPr>
        <w:spacing w:line="560" w:lineRule="exact"/>
        <w:ind w:left="438" w:hangingChars="150" w:hanging="438"/>
        <w:jc w:val="both"/>
        <w:rPr>
          <w:rFonts w:eastAsia="標楷體" w:hint="eastAsia"/>
          <w:color w:val="403152" w:themeColor="accent4" w:themeShade="80"/>
          <w:spacing w:val="-14"/>
          <w:sz w:val="32"/>
          <w:szCs w:val="32"/>
        </w:rPr>
      </w:pPr>
      <w:r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 xml:space="preserve">     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舉行休業式，放學時間統一為：十一點二十分，</w:t>
      </w:r>
      <w:r w:rsidR="00A36B34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自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接</w:t>
      </w:r>
      <w:r w:rsidR="00A36B34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幼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兒請安排於中午前接</w:t>
      </w:r>
      <w:r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 xml:space="preserve"> </w:t>
      </w:r>
    </w:p>
    <w:p w:rsidR="00BD5C70" w:rsidRDefault="00BD5C70" w:rsidP="00BD5C70">
      <w:pPr>
        <w:spacing w:line="560" w:lineRule="exact"/>
        <w:ind w:left="438" w:hangingChars="150" w:hanging="438"/>
        <w:jc w:val="both"/>
        <w:rPr>
          <w:rFonts w:eastAsia="標楷體" w:hint="eastAsia"/>
          <w:color w:val="403152" w:themeColor="accent4" w:themeShade="80"/>
          <w:spacing w:val="-16"/>
          <w:sz w:val="32"/>
          <w:szCs w:val="32"/>
        </w:rPr>
      </w:pPr>
      <w:r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 xml:space="preserve">     </w:t>
      </w:r>
      <w:r w:rsidR="004E7A63" w:rsidRPr="001D1A94">
        <w:rPr>
          <w:rFonts w:eastAsia="標楷體" w:hint="eastAsia"/>
          <w:color w:val="403152" w:themeColor="accent4" w:themeShade="80"/>
          <w:spacing w:val="-14"/>
          <w:sz w:val="32"/>
          <w:szCs w:val="32"/>
        </w:rPr>
        <w:t>回，是日不提供午餐。交通</w:t>
      </w:r>
      <w:r w:rsidR="004E7A63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車接送時間，由各車分別另行通知。</w:t>
      </w:r>
    </w:p>
    <w:p w:rsidR="004E7A63" w:rsidRPr="001D1A94" w:rsidRDefault="00BD5C70" w:rsidP="00BD5C70">
      <w:pPr>
        <w:spacing w:line="560" w:lineRule="exact"/>
        <w:ind w:left="432" w:hangingChars="150" w:hanging="432"/>
        <w:jc w:val="both"/>
        <w:rPr>
          <w:rFonts w:eastAsia="標楷體"/>
          <w:color w:val="403152" w:themeColor="accent4" w:themeShade="80"/>
          <w:sz w:val="32"/>
          <w:szCs w:val="32"/>
        </w:rPr>
      </w:pPr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 xml:space="preserve">     </w:t>
      </w:r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※</w:t>
      </w:r>
      <w:r w:rsidR="00D21B7F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再興學園</w:t>
      </w:r>
      <w:r w:rsidR="00B3704A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安親</w:t>
      </w:r>
      <w:r w:rsidR="00A36B34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幼</w:t>
      </w:r>
      <w:r w:rsidR="00B3704A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兒</w:t>
      </w:r>
      <w:r w:rsidR="00D21B7F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仍</w:t>
      </w:r>
      <w:proofErr w:type="gramStart"/>
      <w:r w:rsidR="00D21B7F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有</w:t>
      </w:r>
      <w:r w:rsidR="00B3704A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留園</w:t>
      </w:r>
      <w:r w:rsidR="00D21B7F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服務</w:t>
      </w:r>
      <w:proofErr w:type="gramEnd"/>
      <w:r w:rsidR="00B3704A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。</w:t>
      </w:r>
    </w:p>
    <w:p w:rsidR="00BD5C70" w:rsidRDefault="0003711B" w:rsidP="00BD5C70">
      <w:pPr>
        <w:spacing w:line="500" w:lineRule="exact"/>
        <w:jc w:val="both"/>
        <w:rPr>
          <w:rFonts w:eastAsia="標楷體" w:hint="eastAsia"/>
          <w:color w:val="403152" w:themeColor="accent4" w:themeShade="80"/>
          <w:spacing w:val="-16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二、</w:t>
      </w:r>
      <w:r w:rsidR="004E7A63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七月</w:t>
      </w:r>
      <w:r w:rsidR="00BD5C70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一</w:t>
      </w:r>
      <w:r w:rsidR="004E7A63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日起放暑假</w:t>
      </w:r>
      <w:r w:rsidR="00BD5C70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。</w:t>
      </w:r>
    </w:p>
    <w:p w:rsidR="004E7A63" w:rsidRPr="001D1A94" w:rsidRDefault="00BD5C70" w:rsidP="00BD5C70">
      <w:pPr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三、</w:t>
      </w:r>
      <w:r w:rsidR="0003711B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七月</w:t>
      </w:r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一</w:t>
      </w:r>
      <w:r w:rsidR="0003711B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日</w:t>
      </w:r>
      <w:proofErr w:type="gramStart"/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│</w:t>
      </w:r>
      <w:proofErr w:type="gramEnd"/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二十九日</w:t>
      </w:r>
      <w:r w:rsidR="0003711B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第一期夏令營</w:t>
      </w:r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，八月一日</w:t>
      </w:r>
      <w:proofErr w:type="gramStart"/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│</w:t>
      </w:r>
      <w:proofErr w:type="gramEnd"/>
      <w:r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二十九日第二期夏令營</w:t>
      </w:r>
      <w:r w:rsidR="0003711B" w:rsidRPr="001D1A94">
        <w:rPr>
          <w:rFonts w:eastAsia="標楷體" w:hint="eastAsia"/>
          <w:color w:val="403152" w:themeColor="accent4" w:themeShade="80"/>
          <w:spacing w:val="-16"/>
          <w:sz w:val="32"/>
          <w:szCs w:val="32"/>
        </w:rPr>
        <w:t>。</w:t>
      </w:r>
    </w:p>
    <w:p w:rsidR="00D71886" w:rsidRPr="001D1A94" w:rsidRDefault="00007A54" w:rsidP="00BD5C70">
      <w:pPr>
        <w:snapToGrid w:val="0"/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四、</w:t>
      </w:r>
      <w:proofErr w:type="gramStart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本園定</w:t>
      </w:r>
      <w:proofErr w:type="gramEnd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於八月二十</w:t>
      </w:r>
      <w:r w:rsidR="00BD5C70">
        <w:rPr>
          <w:rFonts w:eastAsia="標楷體" w:hint="eastAsia"/>
          <w:color w:val="403152" w:themeColor="accent4" w:themeShade="80"/>
          <w:sz w:val="32"/>
          <w:szCs w:val="32"/>
        </w:rPr>
        <w:t>七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日（星期六上午九點至十一點）編班，當日認</w:t>
      </w:r>
    </w:p>
    <w:p w:rsidR="00B3704A" w:rsidRPr="001D1A94" w:rsidRDefault="00D71886" w:rsidP="00BD5C70">
      <w:pPr>
        <w:snapToGrid w:val="0"/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   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識班級、導師及購買</w:t>
      </w:r>
      <w:proofErr w:type="gramStart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圍兜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(</w:t>
      </w:r>
      <w:proofErr w:type="gramEnd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一件兩百元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)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、書包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(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一個</w:t>
      </w:r>
      <w:proofErr w:type="gramStart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三</w:t>
      </w:r>
      <w:proofErr w:type="gramEnd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百元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)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。</w:t>
      </w:r>
    </w:p>
    <w:p w:rsidR="00D71886" w:rsidRPr="001D1A94" w:rsidRDefault="00007A54" w:rsidP="00BD5C70">
      <w:pPr>
        <w:snapToGrid w:val="0"/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五、</w:t>
      </w:r>
      <w:r w:rsidR="00C40D20">
        <w:rPr>
          <w:rFonts w:eastAsia="標楷體" w:hint="eastAsia"/>
          <w:color w:val="403152" w:themeColor="accent4" w:themeShade="80"/>
          <w:sz w:val="32"/>
          <w:szCs w:val="32"/>
        </w:rPr>
        <w:t>一百學年</w:t>
      </w:r>
      <w:r w:rsidR="00654432">
        <w:rPr>
          <w:rFonts w:eastAsia="標楷體" w:hint="eastAsia"/>
          <w:color w:val="403152" w:themeColor="accent4" w:themeShade="80"/>
          <w:sz w:val="32"/>
          <w:szCs w:val="32"/>
        </w:rPr>
        <w:t>度</w:t>
      </w:r>
      <w:r w:rsidR="00C40D20">
        <w:rPr>
          <w:rFonts w:eastAsia="標楷體" w:hint="eastAsia"/>
          <w:color w:val="403152" w:themeColor="accent4" w:themeShade="80"/>
          <w:sz w:val="32"/>
          <w:szCs w:val="32"/>
        </w:rPr>
        <w:t>第一學期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開學日為八月三十日</w:t>
      </w:r>
      <w:r w:rsidR="00D71886" w:rsidRPr="001D1A94">
        <w:rPr>
          <w:rFonts w:eastAsia="標楷體" w:hint="eastAsia"/>
          <w:color w:val="403152" w:themeColor="accent4" w:themeShade="80"/>
          <w:sz w:val="32"/>
          <w:szCs w:val="32"/>
        </w:rPr>
        <w:t>。</w:t>
      </w:r>
    </w:p>
    <w:p w:rsidR="00B3704A" w:rsidRPr="001D1A94" w:rsidRDefault="00D71886" w:rsidP="00BD5C70">
      <w:pPr>
        <w:snapToGrid w:val="0"/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   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上課時間：上午八點三十</w:t>
      </w:r>
      <w:r w:rsidR="001F2AA8" w:rsidRPr="001D1A94">
        <w:rPr>
          <w:rFonts w:eastAsia="標楷體" w:hint="eastAsia"/>
          <w:color w:val="403152" w:themeColor="accent4" w:themeShade="80"/>
          <w:sz w:val="32"/>
          <w:szCs w:val="32"/>
        </w:rPr>
        <w:t>分至下午四點</w:t>
      </w:r>
      <w:r w:rsidR="00BD5C70">
        <w:rPr>
          <w:rFonts w:eastAsia="標楷體" w:hint="eastAsia"/>
          <w:color w:val="403152" w:themeColor="accent4" w:themeShade="80"/>
          <w:sz w:val="32"/>
          <w:szCs w:val="32"/>
        </w:rPr>
        <w:t>整</w:t>
      </w:r>
      <w:r w:rsidR="001F2AA8" w:rsidRPr="001D1A94">
        <w:rPr>
          <w:rFonts w:eastAsia="標楷體" w:hint="eastAsia"/>
          <w:color w:val="403152" w:themeColor="accent4" w:themeShade="80"/>
          <w:sz w:val="32"/>
          <w:szCs w:val="32"/>
        </w:rPr>
        <w:t>。</w:t>
      </w:r>
    </w:p>
    <w:p w:rsidR="001F2AA8" w:rsidRPr="001D1A94" w:rsidRDefault="001F2AA8" w:rsidP="00BD5C70">
      <w:pPr>
        <w:snapToGrid w:val="0"/>
        <w:spacing w:line="50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   </w:t>
      </w:r>
      <w:r w:rsidR="007F34CA">
        <w:rPr>
          <w:rFonts w:eastAsia="標楷體" w:hint="eastAsia"/>
          <w:color w:val="403152" w:themeColor="accent4" w:themeShade="80"/>
          <w:sz w:val="32"/>
          <w:szCs w:val="32"/>
        </w:rPr>
        <w:t>上午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點</w:t>
      </w:r>
      <w:r w:rsidR="007F34CA">
        <w:rPr>
          <w:rFonts w:eastAsia="標楷體" w:hint="eastAsia"/>
          <w:color w:val="403152" w:themeColor="accent4" w:themeShade="80"/>
          <w:sz w:val="32"/>
          <w:szCs w:val="32"/>
        </w:rPr>
        <w:t>心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時間：八點三十分，</w:t>
      </w:r>
      <w:r w:rsidR="00A36B34" w:rsidRPr="001D1A94">
        <w:rPr>
          <w:rFonts w:eastAsia="標楷體" w:hint="eastAsia"/>
          <w:color w:val="403152" w:themeColor="accent4" w:themeShade="80"/>
          <w:sz w:val="32"/>
          <w:szCs w:val="32"/>
        </w:rPr>
        <w:t>自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接</w:t>
      </w:r>
      <w:r w:rsidR="00A36B34" w:rsidRPr="001D1A94">
        <w:rPr>
          <w:rFonts w:eastAsia="標楷體" w:hint="eastAsia"/>
          <w:color w:val="403152" w:themeColor="accent4" w:themeShade="80"/>
          <w:sz w:val="32"/>
          <w:szCs w:val="32"/>
        </w:rPr>
        <w:t>幼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兒請於上開時間</w:t>
      </w:r>
      <w:r w:rsidR="00D21B7F" w:rsidRPr="001D1A94">
        <w:rPr>
          <w:rFonts w:eastAsia="標楷體" w:hint="eastAsia"/>
          <w:color w:val="403152" w:themeColor="accent4" w:themeShade="80"/>
          <w:sz w:val="32"/>
          <w:szCs w:val="32"/>
        </w:rPr>
        <w:t>前入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園。</w:t>
      </w:r>
    </w:p>
    <w:p w:rsidR="00B3704A" w:rsidRPr="001D1A94" w:rsidRDefault="00007A54" w:rsidP="00BD5C70">
      <w:pPr>
        <w:snapToGrid w:val="0"/>
        <w:spacing w:line="500" w:lineRule="exact"/>
        <w:jc w:val="both"/>
        <w:rPr>
          <w:rFonts w:ascii="標楷體" w:eastAsia="標楷體" w:hAnsi="標楷體"/>
          <w:color w:val="403152" w:themeColor="accent4" w:themeShade="80"/>
          <w:spacing w:val="-2"/>
          <w:kern w:val="20"/>
          <w:sz w:val="32"/>
          <w:szCs w:val="32"/>
        </w:rPr>
      </w:pP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六、</w:t>
      </w:r>
      <w:r w:rsidR="00B3704A" w:rsidRPr="001D1A94">
        <w:rPr>
          <w:rFonts w:eastAsia="標楷體" w:hint="eastAsia"/>
          <w:color w:val="403152" w:themeColor="accent4" w:themeShade="80"/>
          <w:spacing w:val="-2"/>
          <w:kern w:val="20"/>
          <w:sz w:val="32"/>
          <w:szCs w:val="32"/>
        </w:rPr>
        <w:t>下列物品請寫上幼兒姓名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，並</w:t>
      </w:r>
      <w:proofErr w:type="gramStart"/>
      <w:r w:rsidR="00B3704A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於</w:t>
      </w:r>
      <w:r w:rsidR="00A36B34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編班日</w:t>
      </w:r>
      <w:proofErr w:type="gramEnd"/>
      <w:r w:rsidR="00A36B34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或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開學第一天帶交給班級老</w:t>
      </w:r>
      <w:r w:rsidR="00F70C0A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師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pacing w:val="-2"/>
          <w:kern w:val="20"/>
          <w:sz w:val="32"/>
          <w:szCs w:val="32"/>
        </w:rPr>
        <w:t>。</w:t>
      </w:r>
    </w:p>
    <w:p w:rsidR="00B3704A" w:rsidRPr="001D1A94" w:rsidRDefault="001F2AA8" w:rsidP="00BD5C70">
      <w:pPr>
        <w:snapToGrid w:val="0"/>
        <w:spacing w:line="500" w:lineRule="exact"/>
        <w:jc w:val="both"/>
        <w:rPr>
          <w:rFonts w:ascii="標楷體" w:eastAsia="標楷體" w:hAnsi="標楷體"/>
          <w:color w:val="403152" w:themeColor="accent4" w:themeShade="80"/>
          <w:sz w:val="32"/>
          <w:szCs w:val="32"/>
        </w:rPr>
      </w:pP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 xml:space="preserve">    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幼兒用漱口杯【小朋友尺寸】</w:t>
      </w:r>
    </w:p>
    <w:p w:rsidR="00B3704A" w:rsidRPr="001D1A94" w:rsidRDefault="00B3704A" w:rsidP="00BD5C70">
      <w:pPr>
        <w:snapToGrid w:val="0"/>
        <w:spacing w:line="500" w:lineRule="exact"/>
        <w:jc w:val="both"/>
        <w:rPr>
          <w:rFonts w:ascii="標楷體" w:eastAsia="標楷體" w:hAnsi="標楷體"/>
          <w:color w:val="403152" w:themeColor="accent4" w:themeShade="80"/>
          <w:sz w:val="32"/>
          <w:szCs w:val="32"/>
        </w:rPr>
      </w:pP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 xml:space="preserve">    墊被、小被子、小枕頭【小朋友尺寸】</w:t>
      </w:r>
    </w:p>
    <w:p w:rsidR="00B3704A" w:rsidRPr="001D1A94" w:rsidRDefault="001F2AA8" w:rsidP="00BD5C70">
      <w:pPr>
        <w:pStyle w:val="a5"/>
        <w:snapToGrid w:val="0"/>
        <w:spacing w:line="500" w:lineRule="exact"/>
        <w:ind w:leftChars="0"/>
        <w:jc w:val="both"/>
        <w:rPr>
          <w:rFonts w:ascii="標楷體" w:eastAsia="標楷體" w:hAnsi="標楷體"/>
          <w:color w:val="403152" w:themeColor="accent4" w:themeShade="80"/>
          <w:sz w:val="32"/>
          <w:szCs w:val="32"/>
        </w:rPr>
      </w:pP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 xml:space="preserve"> 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更換備用衣服一套</w:t>
      </w: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。</w:t>
      </w:r>
      <w:r w:rsidR="00B3704A"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 xml:space="preserve">  </w:t>
      </w:r>
    </w:p>
    <w:p w:rsidR="00B3704A" w:rsidRPr="001D1A94" w:rsidRDefault="00007A54" w:rsidP="00BD5C70">
      <w:pPr>
        <w:snapToGrid w:val="0"/>
        <w:spacing w:line="500" w:lineRule="exact"/>
        <w:jc w:val="both"/>
        <w:rPr>
          <w:rFonts w:ascii="標楷體" w:eastAsia="標楷體" w:hAnsi="標楷體"/>
          <w:color w:val="403152" w:themeColor="accent4" w:themeShade="80"/>
          <w:sz w:val="32"/>
          <w:szCs w:val="32"/>
        </w:rPr>
      </w:pPr>
      <w:r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七、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每日上學</w:t>
      </w:r>
      <w:proofErr w:type="gramStart"/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均需穿上圍兜、</w:t>
      </w:r>
      <w:proofErr w:type="gramEnd"/>
      <w:r w:rsidR="00B3704A" w:rsidRPr="001D1A94">
        <w:rPr>
          <w:rFonts w:ascii="標楷體" w:eastAsia="標楷體" w:hAnsi="標楷體" w:hint="eastAsia"/>
          <w:color w:val="403152" w:themeColor="accent4" w:themeShade="80"/>
          <w:sz w:val="32"/>
          <w:szCs w:val="32"/>
        </w:rPr>
        <w:t>攜帶名牌、手帕衛生紙及水壺。</w:t>
      </w:r>
    </w:p>
    <w:p w:rsidR="00B3704A" w:rsidRPr="001D1A94" w:rsidRDefault="00007A54" w:rsidP="00BD5C70">
      <w:pPr>
        <w:snapToGrid w:val="0"/>
        <w:spacing w:line="640" w:lineRule="exact"/>
        <w:jc w:val="both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八、</w:t>
      </w:r>
      <w:r w:rsidR="00B3704A" w:rsidRPr="001D1A94">
        <w:rPr>
          <w:rFonts w:eastAsia="標楷體" w:hint="eastAsia"/>
          <w:color w:val="403152" w:themeColor="accent4" w:themeShade="80"/>
          <w:sz w:val="32"/>
          <w:szCs w:val="32"/>
        </w:rPr>
        <w:t>交通車接送時間，由各車服務人員於開學前個別通知。</w:t>
      </w:r>
    </w:p>
    <w:p w:rsidR="004E7A63" w:rsidRPr="001D1A94" w:rsidRDefault="0003711B" w:rsidP="00BD5C70">
      <w:pPr>
        <w:spacing w:beforeLines="50" w:afterLines="50"/>
        <w:ind w:left="720"/>
        <w:rPr>
          <w:rFonts w:eastAsia="標楷體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此致</w:t>
      </w:r>
    </w:p>
    <w:p w:rsidR="0003711B" w:rsidRPr="001D1A94" w:rsidRDefault="00C40D20" w:rsidP="00BD5C70">
      <w:pPr>
        <w:spacing w:beforeLines="50" w:afterLines="50"/>
        <w:rPr>
          <w:rFonts w:eastAsia="標楷體"/>
          <w:color w:val="403152" w:themeColor="accent4" w:themeShade="80"/>
          <w:sz w:val="40"/>
          <w:szCs w:val="40"/>
        </w:rPr>
      </w:pPr>
      <w:r>
        <w:rPr>
          <w:rFonts w:eastAsia="標楷體" w:hint="eastAsia"/>
          <w:color w:val="403152" w:themeColor="accent4" w:themeShade="80"/>
          <w:sz w:val="40"/>
          <w:szCs w:val="40"/>
        </w:rPr>
        <w:t xml:space="preserve"> </w:t>
      </w:r>
      <w:r w:rsidR="004E7A63" w:rsidRPr="001D1A94">
        <w:rPr>
          <w:rFonts w:eastAsia="標楷體" w:hint="eastAsia"/>
          <w:color w:val="403152" w:themeColor="accent4" w:themeShade="80"/>
          <w:sz w:val="40"/>
          <w:szCs w:val="40"/>
        </w:rPr>
        <w:t>貴</w:t>
      </w:r>
      <w:r w:rsidR="004E7A63" w:rsidRPr="001D1A94">
        <w:rPr>
          <w:rFonts w:eastAsia="標楷體"/>
          <w:color w:val="403152" w:themeColor="accent4" w:themeShade="80"/>
          <w:sz w:val="40"/>
          <w:szCs w:val="40"/>
        </w:rPr>
        <w:t xml:space="preserve"> </w:t>
      </w:r>
      <w:r w:rsidR="004E7A63" w:rsidRPr="001D1A94">
        <w:rPr>
          <w:rFonts w:eastAsia="標楷體" w:hint="eastAsia"/>
          <w:color w:val="403152" w:themeColor="accent4" w:themeShade="80"/>
          <w:sz w:val="40"/>
          <w:szCs w:val="40"/>
        </w:rPr>
        <w:t>家</w:t>
      </w:r>
      <w:r w:rsidR="004E7A63" w:rsidRPr="001D1A94">
        <w:rPr>
          <w:rFonts w:eastAsia="標楷體"/>
          <w:color w:val="403152" w:themeColor="accent4" w:themeShade="80"/>
          <w:sz w:val="40"/>
          <w:szCs w:val="40"/>
        </w:rPr>
        <w:t xml:space="preserve"> </w:t>
      </w:r>
      <w:r w:rsidR="00C51AFE" w:rsidRPr="001D1A94">
        <w:rPr>
          <w:rFonts w:eastAsia="標楷體" w:hint="eastAsia"/>
          <w:color w:val="403152" w:themeColor="accent4" w:themeShade="80"/>
          <w:sz w:val="40"/>
          <w:szCs w:val="40"/>
        </w:rPr>
        <w:t>長</w:t>
      </w:r>
    </w:p>
    <w:p w:rsidR="00C40D20" w:rsidRDefault="00C51AFE" w:rsidP="00C40D20">
      <w:pPr>
        <w:snapToGrid w:val="0"/>
        <w:ind w:right="1120"/>
        <w:jc w:val="center"/>
        <w:rPr>
          <w:rFonts w:eastAsia="標楷體" w:hint="eastAsia"/>
          <w:color w:val="403152" w:themeColor="accent4" w:themeShade="80"/>
          <w:sz w:val="32"/>
          <w:szCs w:val="32"/>
        </w:rPr>
      </w:pP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            </w:t>
      </w:r>
      <w:r w:rsidR="00D71886"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                      </w:t>
      </w:r>
      <w:r w:rsidR="00C40D20">
        <w:rPr>
          <w:rFonts w:eastAsia="標楷體" w:hint="eastAsia"/>
          <w:color w:val="403152" w:themeColor="accent4" w:themeShade="80"/>
          <w:sz w:val="32"/>
          <w:szCs w:val="32"/>
        </w:rPr>
        <w:t xml:space="preserve">  </w:t>
      </w:r>
      <w:r w:rsidR="00D71886"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 w:rsidR="004E7A63" w:rsidRPr="001D1A94">
        <w:rPr>
          <w:rFonts w:eastAsia="標楷體" w:hint="eastAsia"/>
          <w:color w:val="403152" w:themeColor="accent4" w:themeShade="80"/>
          <w:sz w:val="32"/>
          <w:szCs w:val="32"/>
        </w:rPr>
        <w:t>私立再興幼稚園</w:t>
      </w:r>
      <w:r w:rsidR="004E7A63" w:rsidRPr="001D1A94"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 w:rsidRPr="001D1A94">
        <w:rPr>
          <w:rFonts w:eastAsia="標楷體" w:hint="eastAsia"/>
          <w:color w:val="403152" w:themeColor="accent4" w:themeShade="80"/>
          <w:sz w:val="32"/>
          <w:szCs w:val="32"/>
        </w:rPr>
        <w:t>敬</w:t>
      </w:r>
      <w:r w:rsidR="004E7A63" w:rsidRPr="001D1A94">
        <w:rPr>
          <w:rFonts w:eastAsia="標楷體" w:hint="eastAsia"/>
          <w:color w:val="403152" w:themeColor="accent4" w:themeShade="80"/>
          <w:sz w:val="32"/>
          <w:szCs w:val="32"/>
        </w:rPr>
        <w:t>啟</w:t>
      </w:r>
    </w:p>
    <w:p w:rsidR="00C40D20" w:rsidRDefault="00C40D20" w:rsidP="00C40D20">
      <w:pPr>
        <w:snapToGrid w:val="0"/>
        <w:ind w:right="1120"/>
        <w:jc w:val="center"/>
        <w:rPr>
          <w:rFonts w:eastAsia="標楷體" w:hint="eastAsia"/>
          <w:color w:val="403152" w:themeColor="accent4" w:themeShade="80"/>
          <w:sz w:val="32"/>
          <w:szCs w:val="32"/>
        </w:rPr>
      </w:pPr>
    </w:p>
    <w:p w:rsidR="00C40D20" w:rsidRDefault="00C40D20" w:rsidP="00C40D20">
      <w:pPr>
        <w:snapToGrid w:val="0"/>
        <w:ind w:right="1120"/>
        <w:rPr>
          <w:rFonts w:eastAsia="標楷體" w:hint="eastAsia"/>
          <w:color w:val="403152" w:themeColor="accent4" w:themeShade="80"/>
          <w:sz w:val="32"/>
          <w:szCs w:val="32"/>
        </w:rPr>
      </w:pPr>
    </w:p>
    <w:p w:rsidR="00C40D20" w:rsidRDefault="00C40D20" w:rsidP="00C40D20">
      <w:pPr>
        <w:snapToGrid w:val="0"/>
        <w:ind w:right="1120"/>
        <w:rPr>
          <w:rFonts w:eastAsia="標楷體" w:hint="eastAsia"/>
          <w:color w:val="403152" w:themeColor="accent4" w:themeShade="80"/>
          <w:sz w:val="32"/>
          <w:szCs w:val="32"/>
        </w:rPr>
      </w:pP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                   </w:t>
      </w:r>
      <w:r>
        <w:rPr>
          <w:rFonts w:eastAsia="標楷體" w:hint="eastAsia"/>
          <w:color w:val="403152" w:themeColor="accent4" w:themeShade="80"/>
          <w:sz w:val="32"/>
          <w:szCs w:val="32"/>
        </w:rPr>
        <w:t>中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華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民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國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proofErr w:type="gramStart"/>
      <w:r>
        <w:rPr>
          <w:rFonts w:eastAsia="標楷體" w:hint="eastAsia"/>
          <w:color w:val="403152" w:themeColor="accent4" w:themeShade="80"/>
          <w:sz w:val="32"/>
          <w:szCs w:val="32"/>
        </w:rPr>
        <w:t>一</w:t>
      </w:r>
      <w:proofErr w:type="gramEnd"/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百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年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六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月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二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十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四</w:t>
      </w:r>
      <w:r>
        <w:rPr>
          <w:rFonts w:eastAsia="標楷體" w:hint="eastAsia"/>
          <w:color w:val="403152" w:themeColor="accent4" w:themeShade="80"/>
          <w:sz w:val="32"/>
          <w:szCs w:val="32"/>
        </w:rPr>
        <w:t xml:space="preserve"> </w:t>
      </w:r>
      <w:r>
        <w:rPr>
          <w:rFonts w:eastAsia="標楷體" w:hint="eastAsia"/>
          <w:color w:val="403152" w:themeColor="accent4" w:themeShade="80"/>
          <w:sz w:val="32"/>
          <w:szCs w:val="32"/>
        </w:rPr>
        <w:t>日</w:t>
      </w:r>
    </w:p>
    <w:sectPr w:rsidR="00C40D20" w:rsidSect="00C40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624" w:left="32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43" w:rsidRDefault="00A13C43" w:rsidP="00D71886">
      <w:r>
        <w:separator/>
      </w:r>
    </w:p>
  </w:endnote>
  <w:endnote w:type="continuationSeparator" w:id="0">
    <w:p w:rsidR="00A13C43" w:rsidRDefault="00A13C43" w:rsidP="00D7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43" w:rsidRDefault="00A13C43" w:rsidP="00D71886">
      <w:r>
        <w:separator/>
      </w:r>
    </w:p>
  </w:footnote>
  <w:footnote w:type="continuationSeparator" w:id="0">
    <w:p w:rsidR="00A13C43" w:rsidRDefault="00A13C43" w:rsidP="00D71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886" w:rsidRDefault="00D7188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89A"/>
    <w:multiLevelType w:val="hybridMultilevel"/>
    <w:tmpl w:val="E63C37C6"/>
    <w:lvl w:ilvl="0" w:tplc="12DAAC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7316D7"/>
    <w:multiLevelType w:val="hybridMultilevel"/>
    <w:tmpl w:val="BC521C60"/>
    <w:lvl w:ilvl="0" w:tplc="04090015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A63"/>
    <w:rsid w:val="000052D3"/>
    <w:rsid w:val="00007A54"/>
    <w:rsid w:val="000275C9"/>
    <w:rsid w:val="0003711B"/>
    <w:rsid w:val="00051ADE"/>
    <w:rsid w:val="000629C1"/>
    <w:rsid w:val="00073BAA"/>
    <w:rsid w:val="000841B2"/>
    <w:rsid w:val="000A1497"/>
    <w:rsid w:val="000A422B"/>
    <w:rsid w:val="000F0AF7"/>
    <w:rsid w:val="000F2DF5"/>
    <w:rsid w:val="00116951"/>
    <w:rsid w:val="00133D92"/>
    <w:rsid w:val="00163559"/>
    <w:rsid w:val="00166248"/>
    <w:rsid w:val="00166822"/>
    <w:rsid w:val="00184E57"/>
    <w:rsid w:val="001972CD"/>
    <w:rsid w:val="001B1DC5"/>
    <w:rsid w:val="001B2650"/>
    <w:rsid w:val="001D05CC"/>
    <w:rsid w:val="001D1A94"/>
    <w:rsid w:val="001E26CC"/>
    <w:rsid w:val="001F2AA8"/>
    <w:rsid w:val="00211276"/>
    <w:rsid w:val="00232378"/>
    <w:rsid w:val="00235579"/>
    <w:rsid w:val="002443B2"/>
    <w:rsid w:val="00252069"/>
    <w:rsid w:val="002716BB"/>
    <w:rsid w:val="00292062"/>
    <w:rsid w:val="00294492"/>
    <w:rsid w:val="002A33E3"/>
    <w:rsid w:val="002B59A4"/>
    <w:rsid w:val="002C0BA2"/>
    <w:rsid w:val="002E3CEF"/>
    <w:rsid w:val="00300C28"/>
    <w:rsid w:val="00331EAC"/>
    <w:rsid w:val="00371704"/>
    <w:rsid w:val="00385FFF"/>
    <w:rsid w:val="003A0F97"/>
    <w:rsid w:val="003C03D4"/>
    <w:rsid w:val="003E6F40"/>
    <w:rsid w:val="00400156"/>
    <w:rsid w:val="004656AC"/>
    <w:rsid w:val="0046622B"/>
    <w:rsid w:val="00466CCE"/>
    <w:rsid w:val="00471508"/>
    <w:rsid w:val="004759DE"/>
    <w:rsid w:val="0047674D"/>
    <w:rsid w:val="00476A1F"/>
    <w:rsid w:val="004800BE"/>
    <w:rsid w:val="00484A4B"/>
    <w:rsid w:val="00484BAE"/>
    <w:rsid w:val="00484F91"/>
    <w:rsid w:val="00485982"/>
    <w:rsid w:val="004A49D5"/>
    <w:rsid w:val="004C1DF0"/>
    <w:rsid w:val="004D11ED"/>
    <w:rsid w:val="004D2ECC"/>
    <w:rsid w:val="004E7A63"/>
    <w:rsid w:val="00501206"/>
    <w:rsid w:val="00502DF1"/>
    <w:rsid w:val="00512CB7"/>
    <w:rsid w:val="00525D32"/>
    <w:rsid w:val="0053137E"/>
    <w:rsid w:val="005640B5"/>
    <w:rsid w:val="005855D5"/>
    <w:rsid w:val="005F0737"/>
    <w:rsid w:val="00601560"/>
    <w:rsid w:val="00614B7A"/>
    <w:rsid w:val="006154EB"/>
    <w:rsid w:val="00633CC8"/>
    <w:rsid w:val="0063596C"/>
    <w:rsid w:val="00646841"/>
    <w:rsid w:val="00654432"/>
    <w:rsid w:val="00662FB2"/>
    <w:rsid w:val="006738C5"/>
    <w:rsid w:val="006752C7"/>
    <w:rsid w:val="006A031B"/>
    <w:rsid w:val="006A4FAA"/>
    <w:rsid w:val="006A55A6"/>
    <w:rsid w:val="006E61B6"/>
    <w:rsid w:val="006F582B"/>
    <w:rsid w:val="007021E7"/>
    <w:rsid w:val="00702D99"/>
    <w:rsid w:val="007171EB"/>
    <w:rsid w:val="00724440"/>
    <w:rsid w:val="007531C4"/>
    <w:rsid w:val="00755AD3"/>
    <w:rsid w:val="00760BD7"/>
    <w:rsid w:val="00793A31"/>
    <w:rsid w:val="007B1EAE"/>
    <w:rsid w:val="007B5D37"/>
    <w:rsid w:val="007D04B7"/>
    <w:rsid w:val="007D62D6"/>
    <w:rsid w:val="007F34CA"/>
    <w:rsid w:val="007F6D2E"/>
    <w:rsid w:val="008029E7"/>
    <w:rsid w:val="00810526"/>
    <w:rsid w:val="008327EE"/>
    <w:rsid w:val="0083298F"/>
    <w:rsid w:val="008712B9"/>
    <w:rsid w:val="00872AD6"/>
    <w:rsid w:val="0088124D"/>
    <w:rsid w:val="00887633"/>
    <w:rsid w:val="008B71D5"/>
    <w:rsid w:val="008C470A"/>
    <w:rsid w:val="008C53F9"/>
    <w:rsid w:val="008C6C24"/>
    <w:rsid w:val="008D113F"/>
    <w:rsid w:val="008E55C4"/>
    <w:rsid w:val="009170AA"/>
    <w:rsid w:val="009578BA"/>
    <w:rsid w:val="00963024"/>
    <w:rsid w:val="00964912"/>
    <w:rsid w:val="009663B8"/>
    <w:rsid w:val="00971492"/>
    <w:rsid w:val="009733FA"/>
    <w:rsid w:val="009833EF"/>
    <w:rsid w:val="00996119"/>
    <w:rsid w:val="009A4BCD"/>
    <w:rsid w:val="009B33BA"/>
    <w:rsid w:val="009B4BAA"/>
    <w:rsid w:val="009C77F2"/>
    <w:rsid w:val="009D2000"/>
    <w:rsid w:val="009D336D"/>
    <w:rsid w:val="009D6DD7"/>
    <w:rsid w:val="00A13C43"/>
    <w:rsid w:val="00A150D6"/>
    <w:rsid w:val="00A22E0A"/>
    <w:rsid w:val="00A36B34"/>
    <w:rsid w:val="00A523EF"/>
    <w:rsid w:val="00A56130"/>
    <w:rsid w:val="00A56E9F"/>
    <w:rsid w:val="00A57757"/>
    <w:rsid w:val="00A676F9"/>
    <w:rsid w:val="00A71430"/>
    <w:rsid w:val="00A72670"/>
    <w:rsid w:val="00A76CE0"/>
    <w:rsid w:val="00A84651"/>
    <w:rsid w:val="00A92459"/>
    <w:rsid w:val="00A940E8"/>
    <w:rsid w:val="00AA49D6"/>
    <w:rsid w:val="00AB6769"/>
    <w:rsid w:val="00AC3A92"/>
    <w:rsid w:val="00B040F9"/>
    <w:rsid w:val="00B049A9"/>
    <w:rsid w:val="00B05595"/>
    <w:rsid w:val="00B1303A"/>
    <w:rsid w:val="00B16197"/>
    <w:rsid w:val="00B24D77"/>
    <w:rsid w:val="00B3704A"/>
    <w:rsid w:val="00B42339"/>
    <w:rsid w:val="00B472EA"/>
    <w:rsid w:val="00B926D5"/>
    <w:rsid w:val="00B938E4"/>
    <w:rsid w:val="00B97FCD"/>
    <w:rsid w:val="00BA00BE"/>
    <w:rsid w:val="00BD4C5B"/>
    <w:rsid w:val="00BD5C70"/>
    <w:rsid w:val="00BE772B"/>
    <w:rsid w:val="00BF58FB"/>
    <w:rsid w:val="00BF5A09"/>
    <w:rsid w:val="00C01C3C"/>
    <w:rsid w:val="00C12C3A"/>
    <w:rsid w:val="00C3180B"/>
    <w:rsid w:val="00C40D20"/>
    <w:rsid w:val="00C4414E"/>
    <w:rsid w:val="00C467BC"/>
    <w:rsid w:val="00C46F01"/>
    <w:rsid w:val="00C51AFE"/>
    <w:rsid w:val="00C85AA8"/>
    <w:rsid w:val="00C971E8"/>
    <w:rsid w:val="00CC086C"/>
    <w:rsid w:val="00CC7C6A"/>
    <w:rsid w:val="00CD3930"/>
    <w:rsid w:val="00CD5549"/>
    <w:rsid w:val="00CD6E76"/>
    <w:rsid w:val="00CE4C5B"/>
    <w:rsid w:val="00D03B81"/>
    <w:rsid w:val="00D21B7F"/>
    <w:rsid w:val="00D24608"/>
    <w:rsid w:val="00D362C7"/>
    <w:rsid w:val="00D556AB"/>
    <w:rsid w:val="00D62264"/>
    <w:rsid w:val="00D67163"/>
    <w:rsid w:val="00D70244"/>
    <w:rsid w:val="00D71886"/>
    <w:rsid w:val="00D84791"/>
    <w:rsid w:val="00D868D3"/>
    <w:rsid w:val="00D91257"/>
    <w:rsid w:val="00D950C1"/>
    <w:rsid w:val="00DA04F3"/>
    <w:rsid w:val="00DA3996"/>
    <w:rsid w:val="00DA6AC6"/>
    <w:rsid w:val="00DC484E"/>
    <w:rsid w:val="00DC66BC"/>
    <w:rsid w:val="00DD7187"/>
    <w:rsid w:val="00DF16F4"/>
    <w:rsid w:val="00DF352D"/>
    <w:rsid w:val="00DF7F4A"/>
    <w:rsid w:val="00E00322"/>
    <w:rsid w:val="00E16051"/>
    <w:rsid w:val="00E222BF"/>
    <w:rsid w:val="00E43D04"/>
    <w:rsid w:val="00E7279F"/>
    <w:rsid w:val="00E84673"/>
    <w:rsid w:val="00EA181D"/>
    <w:rsid w:val="00EA4A75"/>
    <w:rsid w:val="00EB12D6"/>
    <w:rsid w:val="00EC3028"/>
    <w:rsid w:val="00EF3B54"/>
    <w:rsid w:val="00EF40B2"/>
    <w:rsid w:val="00F04AC0"/>
    <w:rsid w:val="00F36018"/>
    <w:rsid w:val="00F5012A"/>
    <w:rsid w:val="00F56DB1"/>
    <w:rsid w:val="00F70C0A"/>
    <w:rsid w:val="00F9368F"/>
    <w:rsid w:val="00F95879"/>
    <w:rsid w:val="00FB7F35"/>
    <w:rsid w:val="00FC7114"/>
    <w:rsid w:val="00FD2634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ind w:left="1678" w:firstLine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63"/>
    <w:pPr>
      <w:widowControl w:val="0"/>
      <w:spacing w:beforeLines="0"/>
      <w:ind w:left="0" w:firstLine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E7A63"/>
    <w:pPr>
      <w:jc w:val="right"/>
    </w:pPr>
    <w:rPr>
      <w:rFonts w:eastAsia="標楷體"/>
      <w:sz w:val="28"/>
    </w:rPr>
  </w:style>
  <w:style w:type="character" w:customStyle="1" w:styleId="a4">
    <w:name w:val="日期 字元"/>
    <w:basedOn w:val="a0"/>
    <w:link w:val="a3"/>
    <w:rsid w:val="004E7A63"/>
    <w:rPr>
      <w:rFonts w:ascii="Times New Roman" w:eastAsia="標楷體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B3704A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D71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7188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718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7188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93DF-C1F3-4794-B206-8618FB31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月刊2</dc:creator>
  <cp:keywords/>
  <dc:description/>
  <cp:lastModifiedBy>月刊2</cp:lastModifiedBy>
  <cp:revision>2</cp:revision>
  <cp:lastPrinted>2011-06-23T01:43:00Z</cp:lastPrinted>
  <dcterms:created xsi:type="dcterms:W3CDTF">2011-06-23T01:45:00Z</dcterms:created>
  <dcterms:modified xsi:type="dcterms:W3CDTF">2011-06-23T01:45:00Z</dcterms:modified>
</cp:coreProperties>
</file>