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7239" w:rsidRPr="00CD0051" w:rsidRDefault="00E17239" w:rsidP="00E17239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CD0051">
        <w:rPr>
          <w:rFonts w:ascii="標楷體" w:eastAsia="標楷體" w:hAnsi="Wingdings" w:hint="eastAsia"/>
          <w:sz w:val="28"/>
          <w:szCs w:val="28"/>
        </w:rPr>
        <w:t>台北市</w:t>
      </w:r>
      <w:r w:rsidRPr="00CD0051">
        <w:rPr>
          <w:rFonts w:ascii="標楷體" w:eastAsia="標楷體" w:hAnsi="Wingdings"/>
          <w:sz w:val="28"/>
          <w:szCs w:val="28"/>
        </w:rPr>
        <w:t>政府教育局</w:t>
      </w:r>
      <w:r w:rsidRPr="00CD0051">
        <w:rPr>
          <w:rFonts w:ascii="標楷體" w:eastAsia="標楷體" w:hAnsi="標楷體" w:hint="eastAsia"/>
          <w:sz w:val="28"/>
          <w:szCs w:val="28"/>
        </w:rPr>
        <w:t>99年度</w:t>
      </w:r>
      <w:r w:rsidRPr="00CD0051">
        <w:rPr>
          <w:rFonts w:ascii="標楷體" w:eastAsia="標楷體" w:hAnsi="標楷體" w:hint="eastAsia"/>
          <w:sz w:val="28"/>
        </w:rPr>
        <w:t>獎補助私立學校提升整體發展</w:t>
      </w:r>
      <w:r w:rsidRPr="00CD0051">
        <w:rPr>
          <w:rFonts w:ascii="標楷體" w:eastAsia="標楷體" w:hAnsi="標楷體" w:hint="eastAsia"/>
          <w:sz w:val="28"/>
          <w:szCs w:val="28"/>
        </w:rPr>
        <w:t>經費明細表</w:t>
      </w:r>
    </w:p>
    <w:tbl>
      <w:tblPr>
        <w:tblW w:w="0" w:type="auto"/>
        <w:tblInd w:w="25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93"/>
        <w:gridCol w:w="1276"/>
        <w:gridCol w:w="1276"/>
        <w:gridCol w:w="1559"/>
        <w:gridCol w:w="1418"/>
        <w:gridCol w:w="1417"/>
      </w:tblGrid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項目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數量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單價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局補助額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  <w:sz w:val="28"/>
                <w:szCs w:val="28"/>
              </w:rPr>
              <w:t>自籌款額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Wingdings" w:hint="eastAsia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</w:rPr>
              <w:t>飲水機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32台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33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577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074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464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074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464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筆記型電腦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50台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17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058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852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852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900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Wingdings" w:hint="eastAsia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</w:rPr>
              <w:t>桌球檯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4張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42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640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170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170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560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單槍投影機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40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385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770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770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圖書館條碼機、</w:t>
            </w:r>
          </w:p>
          <w:p w:rsidR="00E17239" w:rsidRPr="00CD0051" w:rsidRDefault="00E17239" w:rsidP="007D0638">
            <w:pPr>
              <w:jc w:val="center"/>
              <w:rPr>
                <w:rFonts w:ascii="標楷體" w:eastAsia="標楷體" w:hAnsi="Wingdings" w:hint="eastAsia"/>
                <w:sz w:val="28"/>
                <w:szCs w:val="28"/>
              </w:rPr>
            </w:pPr>
            <w:r w:rsidRPr="00CD0051">
              <w:rPr>
                <w:rFonts w:ascii="標楷體" w:eastAsia="標楷體" w:hAnsi="標楷體" w:hint="eastAsia"/>
              </w:rPr>
              <w:t>光罩閱讀器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1套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98,350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98,350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98,350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圖書管理系統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1套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98,400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98,400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98400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教學評量機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1套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98,000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98,000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154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65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846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讀卡閱卷系統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1套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60,000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60,000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室外高解析攝影機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12組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7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490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wordWrap w:val="0"/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880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880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精密電子天平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8</w:t>
            </w:r>
            <w:r w:rsidR="00CD0051" w:rsidRPr="00CD005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438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438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438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  <w:kern w:val="0"/>
              </w:rPr>
              <w:t>電子天平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4台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CD0051" w:rsidRPr="00CD005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030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16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120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16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120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檯面式酸鹼度計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4</w:t>
            </w:r>
            <w:r w:rsidR="00CD0051" w:rsidRPr="00CD005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030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240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240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桌上型PH儀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20</w:t>
            </w:r>
            <w:r w:rsidR="00CD0051" w:rsidRPr="00CD0051">
              <w:rPr>
                <w:rFonts w:ascii="標楷體" w:eastAsia="標楷體" w:hAnsi="標楷體" w:hint="eastAsia"/>
                <w:sz w:val="22"/>
                <w:szCs w:val="22"/>
              </w:rPr>
              <w:t>,</w:t>
            </w:r>
            <w:r w:rsidRPr="00CD0051">
              <w:rPr>
                <w:rFonts w:ascii="標楷體" w:eastAsia="標楷體" w:hAnsi="標楷體" w:hint="eastAsia"/>
                <w:sz w:val="22"/>
                <w:szCs w:val="22"/>
              </w:rPr>
              <w:t>625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625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20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625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 w:cs="華康中圓體"/>
              </w:rPr>
            </w:pPr>
            <w:r w:rsidRPr="00CD0051">
              <w:rPr>
                <w:rStyle w:val="A00"/>
                <w:rFonts w:ascii="標楷體" w:eastAsia="標楷體" w:hAnsi="標楷體" w:hint="eastAsia"/>
                <w:color w:val="auto"/>
                <w:sz w:val="24"/>
                <w:szCs w:val="24"/>
              </w:rPr>
              <w:t>電磁加熱攪拌器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15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280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122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240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122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240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電動離心機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845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690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690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超音波清洗器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345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345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345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Style w:val="A50"/>
                <w:rFonts w:ascii="標楷體" w:eastAsia="標楷體" w:hAnsi="標楷體" w:hint="eastAsia"/>
                <w:color w:val="auto"/>
              </w:rPr>
              <w:t>恆溫水槽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938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938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938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天文望遠鏡</w:t>
            </w:r>
          </w:p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/>
              </w:rPr>
              <w:t>(</w:t>
            </w:r>
            <w:r w:rsidRPr="00CD0051">
              <w:rPr>
                <w:rFonts w:ascii="標楷體" w:eastAsia="標楷體" w:hAnsi="標楷體" w:hint="eastAsia"/>
              </w:rPr>
              <w:t>折射式赤道儀</w:t>
            </w:r>
            <w:r w:rsidRPr="00CD0051"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59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063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59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063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59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063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lastRenderedPageBreak/>
              <w:t>自動追蹤望遠鏡</w:t>
            </w:r>
          </w:p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/>
              </w:rPr>
              <w:t>(</w:t>
            </w:r>
            <w:r w:rsidRPr="00CD0051">
              <w:rPr>
                <w:rFonts w:ascii="標楷體" w:eastAsia="標楷體" w:hAnsi="標楷體" w:hint="eastAsia"/>
              </w:rPr>
              <w:t>反射式經緯儀式</w:t>
            </w:r>
            <w:r w:rsidRPr="00CD0051">
              <w:rPr>
                <w:rFonts w:ascii="標楷體" w:eastAsia="標楷體" w:hAnsi="標楷體"/>
              </w:rPr>
              <w:t>)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1組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84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862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84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862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84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862</w:t>
            </w:r>
          </w:p>
        </w:tc>
      </w:tr>
      <w:tr w:rsidR="00E17239" w:rsidRPr="00CD0051" w:rsidTr="00706A32">
        <w:trPr>
          <w:trHeight w:val="624"/>
        </w:trPr>
        <w:tc>
          <w:tcPr>
            <w:tcW w:w="2693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電磁波測試器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3台</w:t>
            </w:r>
          </w:p>
        </w:tc>
        <w:tc>
          <w:tcPr>
            <w:tcW w:w="1276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2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813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439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0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</w:rPr>
            </w:pPr>
            <w:r w:rsidRPr="00CD0051">
              <w:rPr>
                <w:rFonts w:ascii="標楷體" w:eastAsia="標楷體" w:hAnsi="標楷體" w:hint="eastAsia"/>
              </w:rPr>
              <w:t>8</w:t>
            </w:r>
            <w:r w:rsidR="00CD0051" w:rsidRPr="00CD0051">
              <w:rPr>
                <w:rFonts w:ascii="標楷體" w:eastAsia="標楷體" w:hAnsi="標楷體" w:hint="eastAsia"/>
              </w:rPr>
              <w:t>,</w:t>
            </w:r>
            <w:r w:rsidRPr="00CD0051">
              <w:rPr>
                <w:rFonts w:ascii="標楷體" w:eastAsia="標楷體" w:hAnsi="標楷體" w:hint="eastAsia"/>
              </w:rPr>
              <w:t>439</w:t>
            </w:r>
          </w:p>
        </w:tc>
      </w:tr>
      <w:tr w:rsidR="00E17239" w:rsidRPr="00CD0051" w:rsidTr="00706A32">
        <w:trPr>
          <w:trHeight w:val="624"/>
        </w:trPr>
        <w:tc>
          <w:tcPr>
            <w:tcW w:w="5245" w:type="dxa"/>
            <w:gridSpan w:val="3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0051">
              <w:rPr>
                <w:rFonts w:ascii="標楷體" w:eastAsia="標楷體" w:hAnsi="標楷體" w:hint="eastAsia"/>
                <w:b/>
                <w:sz w:val="32"/>
                <w:szCs w:val="32"/>
              </w:rPr>
              <w:t>總計</w:t>
            </w:r>
          </w:p>
        </w:tc>
        <w:tc>
          <w:tcPr>
            <w:tcW w:w="1559" w:type="dxa"/>
            <w:vAlign w:val="center"/>
          </w:tcPr>
          <w:p w:rsidR="00E17239" w:rsidRPr="00CD0051" w:rsidRDefault="00E17239" w:rsidP="007D0638">
            <w:pPr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CD0051">
              <w:rPr>
                <w:rFonts w:ascii="標楷體" w:eastAsia="標楷體" w:hAnsi="標楷體" w:hint="eastAsia"/>
                <w:b/>
              </w:rPr>
              <w:t>3</w:t>
            </w:r>
            <w:r w:rsidR="00CD0051" w:rsidRPr="00CD0051">
              <w:rPr>
                <w:rFonts w:ascii="標楷體" w:eastAsia="標楷體" w:hAnsi="標楷體" w:hint="eastAsia"/>
                <w:b/>
              </w:rPr>
              <w:t>,</w:t>
            </w:r>
            <w:r w:rsidRPr="00CD0051">
              <w:rPr>
                <w:rFonts w:ascii="標楷體" w:eastAsia="標楷體" w:hAnsi="標楷體" w:hint="eastAsia"/>
                <w:b/>
              </w:rPr>
              <w:t>043</w:t>
            </w:r>
            <w:r w:rsidR="00CD0051" w:rsidRPr="00CD0051">
              <w:rPr>
                <w:rFonts w:ascii="標楷體" w:eastAsia="標楷體" w:hAnsi="標楷體" w:hint="eastAsia"/>
                <w:b/>
              </w:rPr>
              <w:t>,</w:t>
            </w:r>
            <w:r w:rsidRPr="00CD0051">
              <w:rPr>
                <w:rFonts w:ascii="標楷體" w:eastAsia="標楷體" w:hAnsi="標楷體" w:hint="eastAsia"/>
                <w:b/>
              </w:rPr>
              <w:t>324</w:t>
            </w:r>
          </w:p>
        </w:tc>
        <w:tc>
          <w:tcPr>
            <w:tcW w:w="1418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  <w:b/>
              </w:rPr>
            </w:pPr>
            <w:r w:rsidRPr="00CD0051">
              <w:rPr>
                <w:rFonts w:ascii="標楷體" w:eastAsia="標楷體" w:hAnsi="標楷體" w:hint="eastAsia"/>
                <w:b/>
              </w:rPr>
              <w:t>2</w:t>
            </w:r>
            <w:r w:rsidR="00CD0051" w:rsidRPr="00CD0051">
              <w:rPr>
                <w:rFonts w:ascii="標楷體" w:eastAsia="標楷體" w:hAnsi="標楷體" w:hint="eastAsia"/>
                <w:b/>
              </w:rPr>
              <w:t>,</w:t>
            </w:r>
            <w:r w:rsidRPr="00CD0051">
              <w:rPr>
                <w:rFonts w:ascii="標楷體" w:eastAsia="標楷體" w:hAnsi="標楷體" w:hint="eastAsia"/>
                <w:b/>
              </w:rPr>
              <w:t>407</w:t>
            </w:r>
            <w:r w:rsidR="00CD0051" w:rsidRPr="00CD0051">
              <w:rPr>
                <w:rFonts w:ascii="標楷體" w:eastAsia="標楷體" w:hAnsi="標楷體" w:hint="eastAsia"/>
                <w:b/>
              </w:rPr>
              <w:t>,</w:t>
            </w:r>
            <w:r w:rsidRPr="00CD0051">
              <w:rPr>
                <w:rFonts w:ascii="標楷體" w:eastAsia="標楷體" w:hAnsi="標楷體" w:hint="eastAsia"/>
                <w:b/>
              </w:rPr>
              <w:t>598</w:t>
            </w:r>
          </w:p>
        </w:tc>
        <w:tc>
          <w:tcPr>
            <w:tcW w:w="1417" w:type="dxa"/>
            <w:vAlign w:val="center"/>
          </w:tcPr>
          <w:p w:rsidR="00E17239" w:rsidRPr="00CD0051" w:rsidRDefault="00E17239" w:rsidP="007D0638">
            <w:pPr>
              <w:jc w:val="right"/>
              <w:rPr>
                <w:rFonts w:ascii="標楷體" w:eastAsia="標楷體" w:hAnsi="標楷體"/>
                <w:b/>
              </w:rPr>
            </w:pPr>
            <w:r w:rsidRPr="00CD0051">
              <w:rPr>
                <w:rFonts w:ascii="標楷體" w:eastAsia="標楷體" w:hAnsi="標楷體" w:hint="eastAsia"/>
                <w:b/>
              </w:rPr>
              <w:t>635</w:t>
            </w:r>
            <w:r w:rsidR="00CD0051" w:rsidRPr="00CD0051">
              <w:rPr>
                <w:rFonts w:ascii="標楷體" w:eastAsia="標楷體" w:hAnsi="標楷體" w:hint="eastAsia"/>
                <w:b/>
              </w:rPr>
              <w:t>,</w:t>
            </w:r>
            <w:r w:rsidRPr="00CD0051">
              <w:rPr>
                <w:rFonts w:ascii="標楷體" w:eastAsia="標楷體" w:hAnsi="標楷體" w:hint="eastAsia"/>
                <w:b/>
              </w:rPr>
              <w:t>726</w:t>
            </w:r>
          </w:p>
        </w:tc>
      </w:tr>
    </w:tbl>
    <w:p w:rsidR="00E17239" w:rsidRPr="00CD0051" w:rsidRDefault="00E17239" w:rsidP="00E1723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E17239" w:rsidRPr="00CD0051" w:rsidRDefault="00E17239" w:rsidP="00E17239">
      <w:pPr>
        <w:spacing w:line="400" w:lineRule="exact"/>
        <w:jc w:val="both"/>
        <w:rPr>
          <w:rFonts w:ascii="標楷體" w:eastAsia="標楷體" w:hAnsi="標楷體"/>
          <w:sz w:val="28"/>
          <w:szCs w:val="28"/>
        </w:rPr>
      </w:pPr>
    </w:p>
    <w:p w:rsidR="00E17239" w:rsidRPr="00CD0051" w:rsidRDefault="00E17239" w:rsidP="00E17239">
      <w:pPr>
        <w:spacing w:line="400" w:lineRule="exact"/>
        <w:ind w:left="1126" w:hangingChars="402" w:hanging="1126"/>
        <w:jc w:val="both"/>
        <w:rPr>
          <w:rFonts w:ascii="標楷體" w:eastAsia="標楷體" w:hAnsi="標楷體"/>
          <w:sz w:val="28"/>
          <w:szCs w:val="28"/>
        </w:rPr>
      </w:pPr>
      <w:r w:rsidRPr="00CD0051">
        <w:rPr>
          <w:rFonts w:ascii="標楷體" w:eastAsia="標楷體" w:hAnsi="標楷體" w:hint="eastAsia"/>
          <w:sz w:val="28"/>
          <w:szCs w:val="28"/>
        </w:rPr>
        <w:t xml:space="preserve">承辦人： </w:t>
      </w:r>
      <w:r w:rsidRPr="00CD0051">
        <w:rPr>
          <w:rFonts w:ascii="標楷體" w:eastAsia="標楷體" w:hAnsi="標楷體" w:hint="eastAsia"/>
        </w:rPr>
        <w:t>顏俊雄</w:t>
      </w:r>
      <w:r w:rsidRPr="00CD0051">
        <w:rPr>
          <w:rFonts w:ascii="標楷體" w:eastAsia="標楷體" w:hAnsi="標楷體" w:hint="eastAsia"/>
          <w:sz w:val="28"/>
          <w:szCs w:val="28"/>
        </w:rPr>
        <w:t xml:space="preserve">    會計： </w:t>
      </w:r>
      <w:r w:rsidRPr="00CD0051">
        <w:rPr>
          <w:rFonts w:ascii="標楷體" w:eastAsia="標楷體" w:hAnsi="標楷體" w:hint="eastAsia"/>
        </w:rPr>
        <w:t>羅錫鈴</w:t>
      </w:r>
      <w:r w:rsidRPr="00CD0051">
        <w:rPr>
          <w:rFonts w:ascii="標楷體" w:eastAsia="標楷體" w:hAnsi="標楷體" w:hint="eastAsia"/>
          <w:sz w:val="28"/>
          <w:szCs w:val="28"/>
        </w:rPr>
        <w:t xml:space="preserve">     總務： </w:t>
      </w:r>
      <w:r w:rsidRPr="00CD0051">
        <w:rPr>
          <w:rFonts w:ascii="標楷體" w:eastAsia="標楷體" w:hAnsi="標楷體" w:hint="eastAsia"/>
        </w:rPr>
        <w:t>李翠容</w:t>
      </w:r>
      <w:r w:rsidRPr="00CD0051">
        <w:rPr>
          <w:rFonts w:ascii="標楷體" w:eastAsia="標楷體" w:hAnsi="標楷體" w:hint="eastAsia"/>
          <w:sz w:val="28"/>
          <w:szCs w:val="28"/>
        </w:rPr>
        <w:t xml:space="preserve">      校長： </w:t>
      </w:r>
      <w:r w:rsidRPr="00CD0051">
        <w:rPr>
          <w:rFonts w:ascii="標楷體" w:eastAsia="標楷體" w:hAnsi="標楷體" w:hint="eastAsia"/>
        </w:rPr>
        <w:t>朱正宇</w:t>
      </w:r>
    </w:p>
    <w:p w:rsidR="00DF368A" w:rsidRPr="00CD0051" w:rsidRDefault="00DF368A"/>
    <w:sectPr w:rsidR="00DF368A" w:rsidRPr="00CD0051" w:rsidSect="00E17239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F6DD4" w:rsidRDefault="008F6DD4" w:rsidP="00E17239">
      <w:r>
        <w:separator/>
      </w:r>
    </w:p>
  </w:endnote>
  <w:endnote w:type="continuationSeparator" w:id="1">
    <w:p w:rsidR="008F6DD4" w:rsidRDefault="008F6DD4" w:rsidP="00E1723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華康粗圓體o..">
    <w:altName w:val="Arial Unicode MS"/>
    <w:panose1 w:val="00000000000000000000"/>
    <w:charset w:val="88"/>
    <w:family w:val="swiss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F6DD4" w:rsidRDefault="008F6DD4" w:rsidP="00E17239">
      <w:r>
        <w:separator/>
      </w:r>
    </w:p>
  </w:footnote>
  <w:footnote w:type="continuationSeparator" w:id="1">
    <w:p w:rsidR="008F6DD4" w:rsidRDefault="008F6DD4" w:rsidP="00E1723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239"/>
    <w:rsid w:val="00706A32"/>
    <w:rsid w:val="00780B4E"/>
    <w:rsid w:val="008F6DD4"/>
    <w:rsid w:val="00CD0051"/>
    <w:rsid w:val="00DF368A"/>
    <w:rsid w:val="00E172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723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1723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E17239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E17239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E17239"/>
    <w:rPr>
      <w:sz w:val="20"/>
      <w:szCs w:val="20"/>
    </w:rPr>
  </w:style>
  <w:style w:type="character" w:customStyle="1" w:styleId="A00">
    <w:name w:val="A0"/>
    <w:rsid w:val="00E17239"/>
    <w:rPr>
      <w:rFonts w:ascii="華康中圓體" w:eastAsia="華康中圓體" w:cs="華康中圓體"/>
      <w:color w:val="000000"/>
      <w:sz w:val="48"/>
      <w:szCs w:val="48"/>
    </w:rPr>
  </w:style>
  <w:style w:type="character" w:customStyle="1" w:styleId="A50">
    <w:name w:val="A5"/>
    <w:rsid w:val="00E17239"/>
    <w:rPr>
      <w:rFonts w:cs="華康粗圓體o.."/>
      <w:color w:val="000000"/>
    </w:rPr>
  </w:style>
  <w:style w:type="paragraph" w:styleId="a7">
    <w:name w:val="Balloon Text"/>
    <w:basedOn w:val="a"/>
    <w:link w:val="a8"/>
    <w:uiPriority w:val="99"/>
    <w:semiHidden/>
    <w:unhideWhenUsed/>
    <w:rsid w:val="00CD0051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D005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125</Words>
  <Characters>714</Characters>
  <Application>Microsoft Office Word</Application>
  <DocSecurity>0</DocSecurity>
  <Lines>5</Lines>
  <Paragraphs>1</Paragraphs>
  <ScaleCrop>false</ScaleCrop>
  <Company/>
  <LinksUpToDate>false</LinksUpToDate>
  <CharactersWithSpaces>838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4</cp:revision>
  <cp:lastPrinted>2010-10-30T01:19:00Z</cp:lastPrinted>
  <dcterms:created xsi:type="dcterms:W3CDTF">2010-10-18T06:58:00Z</dcterms:created>
  <dcterms:modified xsi:type="dcterms:W3CDTF">2010-10-30T01:23:00Z</dcterms:modified>
</cp:coreProperties>
</file>