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78" w:rsidRDefault="0027180F">
      <w:pPr>
        <w:rPr>
          <w:rFonts w:ascii="華康新特明體(P)" w:eastAsia="華康新特明體(P)" w:hAnsi="標楷體"/>
          <w:sz w:val="28"/>
          <w:szCs w:val="28"/>
        </w:rPr>
      </w:pPr>
      <w:r>
        <w:rPr>
          <w:rFonts w:ascii="華康新特明體(P)" w:eastAsia="華康新特明體(P)" w:hAnsi="標楷體"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438150" cy="419100"/>
            <wp:effectExtent l="19050" t="0" r="0" b="0"/>
            <wp:wrapNone/>
            <wp:docPr id="2" name="圖片 2" descr="再興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再興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華康新特明體(P)" w:eastAsia="華康新特明體(P)" w:hAnsi="標楷體" w:hint="eastAsia"/>
          <w:sz w:val="36"/>
          <w:szCs w:val="36"/>
        </w:rPr>
        <w:t xml:space="preserve">   </w:t>
      </w:r>
      <w:r w:rsidRPr="0027180F">
        <w:rPr>
          <w:rFonts w:ascii="華康新特明體(P)" w:eastAsia="華康新特明體(P)" w:hAnsi="標楷體" w:hint="eastAsia"/>
          <w:sz w:val="28"/>
          <w:szCs w:val="28"/>
        </w:rPr>
        <w:t>臺北市私立再興中學慶祝65週年校慶『音樂路邊攤』實施辦法</w:t>
      </w:r>
    </w:p>
    <w:p w:rsidR="0027180F" w:rsidRDefault="0027180F" w:rsidP="0027180F">
      <w:pPr>
        <w:adjustRightInd w:val="0"/>
        <w:snapToGrid w:val="0"/>
        <w:rPr>
          <w:rFonts w:ascii="華康標楷體" w:eastAsia="華康標楷體" w:hAnsi="新細明體"/>
          <w:sz w:val="28"/>
          <w:szCs w:val="28"/>
        </w:rPr>
      </w:pPr>
    </w:p>
    <w:p w:rsidR="0027180F" w:rsidRDefault="0027180F" w:rsidP="0027180F">
      <w:pPr>
        <w:adjustRightInd w:val="0"/>
        <w:snapToGrid w:val="0"/>
        <w:spacing w:line="384" w:lineRule="auto"/>
        <w:rPr>
          <w:rFonts w:ascii="華康標楷體" w:eastAsia="華康標楷體" w:hAnsi="新細明體"/>
          <w:bCs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>一、目</w:t>
      </w:r>
      <w:r>
        <w:rPr>
          <w:rFonts w:ascii="華康標楷體" w:eastAsia="華康標楷體" w:hAnsi="新細明體" w:hint="eastAsia"/>
          <w:sz w:val="28"/>
          <w:szCs w:val="28"/>
        </w:rPr>
        <w:t xml:space="preserve">     </w:t>
      </w:r>
      <w:r w:rsidRPr="0027180F">
        <w:rPr>
          <w:rFonts w:ascii="華康標楷體" w:eastAsia="華康標楷體" w:hAnsi="新細明體" w:hint="eastAsia"/>
          <w:sz w:val="28"/>
          <w:szCs w:val="28"/>
        </w:rPr>
        <w:t>的：</w:t>
      </w:r>
      <w:r w:rsidRPr="0027180F">
        <w:rPr>
          <w:rFonts w:ascii="華康標楷體" w:eastAsia="華康標楷體" w:hAnsi="新細明體" w:hint="eastAsia"/>
          <w:bCs/>
          <w:sz w:val="28"/>
          <w:szCs w:val="28"/>
        </w:rPr>
        <w:t>為慶祝本校65週年校慶，提昇學生鑑賞音樂之能力，</w:t>
      </w:r>
    </w:p>
    <w:p w:rsidR="0027180F" w:rsidRPr="0027180F" w:rsidRDefault="0027180F" w:rsidP="0027180F">
      <w:pPr>
        <w:adjustRightInd w:val="0"/>
        <w:snapToGrid w:val="0"/>
        <w:spacing w:line="384" w:lineRule="auto"/>
        <w:rPr>
          <w:rFonts w:ascii="華康標楷體" w:eastAsia="華康標楷體" w:hAnsi="標楷體"/>
          <w:sz w:val="28"/>
          <w:szCs w:val="28"/>
        </w:rPr>
      </w:pPr>
      <w:r>
        <w:rPr>
          <w:rFonts w:ascii="華康標楷體" w:eastAsia="華康標楷體" w:hAnsi="新細明體" w:hint="eastAsia"/>
          <w:bCs/>
          <w:sz w:val="28"/>
          <w:szCs w:val="28"/>
        </w:rPr>
        <w:t xml:space="preserve">             </w:t>
      </w:r>
      <w:r w:rsidRPr="0027180F">
        <w:rPr>
          <w:rFonts w:ascii="華康標楷體" w:eastAsia="華康標楷體" w:hAnsi="新細明體" w:hint="eastAsia"/>
          <w:bCs/>
          <w:sz w:val="28"/>
          <w:szCs w:val="28"/>
        </w:rPr>
        <w:t>展現校園活潑歡樂氣氛。</w:t>
      </w:r>
    </w:p>
    <w:p w:rsidR="0027180F" w:rsidRPr="0027180F" w:rsidRDefault="0027180F" w:rsidP="0027180F">
      <w:pPr>
        <w:adjustRightInd w:val="0"/>
        <w:snapToGrid w:val="0"/>
        <w:spacing w:line="384" w:lineRule="auto"/>
        <w:rPr>
          <w:rFonts w:ascii="華康標楷體" w:eastAsia="華康標楷體" w:hAnsi="新細明體"/>
          <w:sz w:val="28"/>
          <w:szCs w:val="28"/>
        </w:rPr>
      </w:pPr>
      <w:r>
        <w:rPr>
          <w:rFonts w:ascii="華康標楷體" w:eastAsia="華康標楷體" w:hAnsi="新細明體" w:hint="eastAsia"/>
          <w:sz w:val="28"/>
          <w:szCs w:val="28"/>
        </w:rPr>
        <w:t>二、活動主題：「</w:t>
      </w:r>
      <w:r w:rsidRPr="0027180F">
        <w:rPr>
          <w:rFonts w:ascii="華康標楷體" w:eastAsia="華康標楷體" w:hAnsi="新細明體" w:hint="eastAsia"/>
          <w:sz w:val="28"/>
          <w:szCs w:val="28"/>
        </w:rPr>
        <w:t>音樂路邊攤</w:t>
      </w:r>
      <w:r>
        <w:rPr>
          <w:rFonts w:ascii="華康標楷體" w:eastAsia="華康標楷體" w:hAnsi="新細明體" w:hint="eastAsia"/>
          <w:sz w:val="28"/>
          <w:szCs w:val="28"/>
        </w:rPr>
        <w:t>」</w:t>
      </w:r>
      <w:r w:rsidRPr="0027180F">
        <w:rPr>
          <w:rFonts w:ascii="華康標楷體" w:eastAsia="華康標楷體" w:hAnsi="新細明體" w:hint="eastAsia"/>
          <w:sz w:val="28"/>
          <w:szCs w:val="28"/>
        </w:rPr>
        <w:t>。</w:t>
      </w:r>
    </w:p>
    <w:p w:rsidR="0027180F" w:rsidRPr="0027180F" w:rsidRDefault="0027180F" w:rsidP="0027180F">
      <w:pPr>
        <w:adjustRightInd w:val="0"/>
        <w:snapToGrid w:val="0"/>
        <w:spacing w:line="384" w:lineRule="auto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>三、主辦單位：學務處。</w:t>
      </w:r>
    </w:p>
    <w:p w:rsidR="0027180F" w:rsidRPr="0027180F" w:rsidRDefault="0027180F" w:rsidP="0027180F">
      <w:pPr>
        <w:adjustRightInd w:val="0"/>
        <w:snapToGrid w:val="0"/>
        <w:spacing w:line="384" w:lineRule="auto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>四、承辦單位：學生活動組、第43屆班聯會。</w:t>
      </w:r>
    </w:p>
    <w:p w:rsidR="0027180F" w:rsidRPr="0027180F" w:rsidRDefault="0027180F" w:rsidP="0027180F">
      <w:pPr>
        <w:adjustRightInd w:val="0"/>
        <w:snapToGrid w:val="0"/>
        <w:spacing w:line="384" w:lineRule="auto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>五、活動日期：102年12月21日（六）上午10：00至下午14：00。</w:t>
      </w:r>
    </w:p>
    <w:p w:rsidR="0027180F" w:rsidRPr="0027180F" w:rsidRDefault="0027180F" w:rsidP="0027180F">
      <w:pPr>
        <w:adjustRightInd w:val="0"/>
        <w:snapToGrid w:val="0"/>
        <w:spacing w:line="384" w:lineRule="auto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>六、活動地點：知新樓司令台。</w:t>
      </w:r>
    </w:p>
    <w:p w:rsidR="005535BE" w:rsidRDefault="0027180F" w:rsidP="0027180F">
      <w:pPr>
        <w:adjustRightInd w:val="0"/>
        <w:snapToGrid w:val="0"/>
        <w:spacing w:line="384" w:lineRule="auto"/>
        <w:rPr>
          <w:rFonts w:ascii="華康標楷體" w:eastAsia="華康標楷體" w:hAnsi="新細明體" w:hint="eastAsia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>七、參加對象：舉凡熱愛歌唱之學生</w:t>
      </w:r>
      <w:r w:rsidR="005535BE">
        <w:rPr>
          <w:rFonts w:ascii="華康標楷體" w:eastAsia="華康標楷體" w:hAnsi="新細明體" w:hint="eastAsia"/>
          <w:sz w:val="28"/>
          <w:szCs w:val="28"/>
        </w:rPr>
        <w:t>、校友</w:t>
      </w:r>
      <w:r w:rsidRPr="0027180F">
        <w:rPr>
          <w:rFonts w:ascii="華康標楷體" w:eastAsia="華康標楷體" w:hAnsi="新細明體" w:hint="eastAsia"/>
          <w:sz w:val="28"/>
          <w:szCs w:val="28"/>
        </w:rPr>
        <w:t>或家長，均可報名，年齡</w:t>
      </w:r>
    </w:p>
    <w:p w:rsidR="0027180F" w:rsidRPr="0027180F" w:rsidRDefault="005535BE" w:rsidP="0027180F">
      <w:pPr>
        <w:adjustRightInd w:val="0"/>
        <w:snapToGrid w:val="0"/>
        <w:spacing w:line="384" w:lineRule="auto"/>
        <w:rPr>
          <w:rFonts w:ascii="華康標楷體" w:eastAsia="華康標楷體" w:hAnsi="新細明體"/>
          <w:sz w:val="28"/>
          <w:szCs w:val="28"/>
        </w:rPr>
      </w:pPr>
      <w:r>
        <w:rPr>
          <w:rFonts w:ascii="華康標楷體" w:eastAsia="華康標楷體" w:hAnsi="新細明體" w:hint="eastAsia"/>
          <w:sz w:val="28"/>
          <w:szCs w:val="28"/>
        </w:rPr>
        <w:t xml:space="preserve">    </w:t>
      </w:r>
      <w:r w:rsidR="0027180F" w:rsidRPr="0027180F">
        <w:rPr>
          <w:rFonts w:ascii="華康標楷體" w:eastAsia="華康標楷體" w:hAnsi="新細明體" w:hint="eastAsia"/>
          <w:sz w:val="28"/>
          <w:szCs w:val="28"/>
        </w:rPr>
        <w:t>不限。</w:t>
      </w:r>
    </w:p>
    <w:p w:rsidR="0027180F" w:rsidRDefault="0027180F" w:rsidP="0027180F">
      <w:pPr>
        <w:adjustRightInd w:val="0"/>
        <w:snapToGrid w:val="0"/>
        <w:spacing w:line="384" w:lineRule="auto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>八、報名方式：活動當天至活動攤位報名，並繳納5張發票或20元</w:t>
      </w:r>
    </w:p>
    <w:p w:rsidR="0027180F" w:rsidRPr="0027180F" w:rsidRDefault="0027180F" w:rsidP="0027180F">
      <w:pPr>
        <w:adjustRightInd w:val="0"/>
        <w:snapToGrid w:val="0"/>
        <w:spacing w:line="384" w:lineRule="auto"/>
        <w:rPr>
          <w:rFonts w:ascii="華康標楷體" w:eastAsia="華康標楷體" w:hAnsi="新細明體"/>
          <w:sz w:val="28"/>
          <w:szCs w:val="28"/>
        </w:rPr>
      </w:pPr>
      <w:r>
        <w:rPr>
          <w:rFonts w:ascii="華康標楷體" w:eastAsia="華康標楷體" w:hAnsi="新細明體" w:hint="eastAsia"/>
          <w:sz w:val="28"/>
          <w:szCs w:val="28"/>
        </w:rPr>
        <w:t xml:space="preserve">               </w:t>
      </w:r>
      <w:r w:rsidRPr="0027180F">
        <w:rPr>
          <w:rFonts w:ascii="華康標楷體" w:eastAsia="華康標楷體" w:hAnsi="新細明體" w:hint="eastAsia"/>
          <w:sz w:val="28"/>
          <w:szCs w:val="28"/>
        </w:rPr>
        <w:t>園遊券，填妥報名資料即可參加。</w:t>
      </w:r>
    </w:p>
    <w:p w:rsidR="0027180F" w:rsidRPr="0027180F" w:rsidRDefault="0027180F" w:rsidP="0027180F">
      <w:pPr>
        <w:adjustRightInd w:val="0"/>
        <w:snapToGrid w:val="0"/>
        <w:spacing w:line="384" w:lineRule="auto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>九、活動內容：</w:t>
      </w:r>
    </w:p>
    <w:p w:rsidR="0027180F" w:rsidRPr="0027180F" w:rsidRDefault="0027180F" w:rsidP="0027180F">
      <w:pPr>
        <w:adjustRightInd w:val="0"/>
        <w:snapToGrid w:val="0"/>
        <w:spacing w:line="384" w:lineRule="auto"/>
        <w:ind w:rightChars="-260" w:right="-624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 xml:space="preserve">    (一)以個人</w:t>
      </w:r>
      <w:r>
        <w:rPr>
          <w:rFonts w:ascii="華康標楷體" w:eastAsia="華康標楷體" w:hAnsi="新細明體" w:hint="eastAsia"/>
          <w:sz w:val="28"/>
          <w:szCs w:val="28"/>
        </w:rPr>
        <w:t>/</w:t>
      </w:r>
      <w:r w:rsidRPr="0027180F">
        <w:rPr>
          <w:rFonts w:ascii="華康標楷體" w:eastAsia="華康標楷體" w:hAnsi="新細明體" w:hint="eastAsia"/>
          <w:sz w:val="28"/>
          <w:szCs w:val="28"/>
        </w:rPr>
        <w:t>團體或不同年齡層的呈現方式，探索音樂的多元風貌。</w:t>
      </w:r>
    </w:p>
    <w:p w:rsidR="0027180F" w:rsidRDefault="0027180F" w:rsidP="0027180F">
      <w:pPr>
        <w:adjustRightInd w:val="0"/>
        <w:snapToGrid w:val="0"/>
        <w:spacing w:line="384" w:lineRule="auto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 xml:space="preserve">    (二)因活動時間有限，每組個人或團體，一次演唱以完整一首歌</w:t>
      </w:r>
    </w:p>
    <w:p w:rsidR="0027180F" w:rsidRPr="0027180F" w:rsidRDefault="0027180F" w:rsidP="0027180F">
      <w:pPr>
        <w:adjustRightInd w:val="0"/>
        <w:snapToGrid w:val="0"/>
        <w:spacing w:line="384" w:lineRule="auto"/>
        <w:rPr>
          <w:rFonts w:ascii="華康標楷體" w:eastAsia="華康標楷體" w:hAnsi="新細明體"/>
          <w:sz w:val="28"/>
          <w:szCs w:val="28"/>
        </w:rPr>
      </w:pPr>
      <w:r>
        <w:rPr>
          <w:rFonts w:ascii="華康標楷體" w:eastAsia="華康標楷體" w:hAnsi="新細明體" w:hint="eastAsia"/>
          <w:sz w:val="28"/>
          <w:szCs w:val="28"/>
        </w:rPr>
        <w:t xml:space="preserve">        </w:t>
      </w:r>
      <w:r w:rsidRPr="0027180F">
        <w:rPr>
          <w:rFonts w:ascii="華康標楷體" w:eastAsia="華康標楷體" w:hAnsi="新細明體" w:hint="eastAsia"/>
          <w:sz w:val="28"/>
          <w:szCs w:val="28"/>
        </w:rPr>
        <w:t>為限，不受理混歌演唱或臨時換歌。</w:t>
      </w:r>
    </w:p>
    <w:p w:rsidR="0027180F" w:rsidRPr="0027180F" w:rsidRDefault="0027180F" w:rsidP="0027180F">
      <w:pPr>
        <w:adjustRightInd w:val="0"/>
        <w:snapToGrid w:val="0"/>
        <w:spacing w:line="384" w:lineRule="auto"/>
        <w:ind w:rightChars="-201" w:right="-482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 xml:space="preserve">    (三)委外廠商進行設備/舞台架設並選派DJ進行歌曲點播事宜。</w:t>
      </w:r>
    </w:p>
    <w:p w:rsidR="0027180F" w:rsidRPr="0027180F" w:rsidRDefault="0027180F" w:rsidP="0027180F">
      <w:pPr>
        <w:adjustRightInd w:val="0"/>
        <w:snapToGrid w:val="0"/>
        <w:spacing w:line="384" w:lineRule="auto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 xml:space="preserve">    (四)委請熱音社架設熱音器材，並邀請校友返校協助伴奏事宜。</w:t>
      </w:r>
    </w:p>
    <w:p w:rsidR="0027180F" w:rsidRPr="0027180F" w:rsidRDefault="005535BE" w:rsidP="0027180F">
      <w:pPr>
        <w:adjustRightInd w:val="0"/>
        <w:snapToGrid w:val="0"/>
        <w:spacing w:line="384" w:lineRule="auto"/>
        <w:rPr>
          <w:rFonts w:ascii="華康標楷體" w:eastAsia="華康標楷體" w:hAnsi="新細明體"/>
          <w:sz w:val="28"/>
          <w:szCs w:val="28"/>
        </w:rPr>
      </w:pPr>
      <w:r>
        <w:rPr>
          <w:rFonts w:ascii="華康標楷體" w:eastAsia="華康標楷體" w:hAnsi="新細明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183515</wp:posOffset>
            </wp:positionV>
            <wp:extent cx="2190750" cy="2124075"/>
            <wp:effectExtent l="19050" t="0" r="0" b="0"/>
            <wp:wrapNone/>
            <wp:docPr id="1" name="圖片 0" descr="102-65決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-65決選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180F" w:rsidRPr="0027180F">
        <w:rPr>
          <w:rFonts w:ascii="華康標楷體" w:eastAsia="華康標楷體" w:hAnsi="新細明體" w:hint="eastAsia"/>
          <w:sz w:val="28"/>
          <w:szCs w:val="28"/>
        </w:rPr>
        <w:t xml:space="preserve">    (五)報名人數不限，惟時間結束不再受理報名或辦理演唱。</w:t>
      </w:r>
    </w:p>
    <w:p w:rsidR="0027180F" w:rsidRPr="0027180F" w:rsidRDefault="0027180F" w:rsidP="0027180F">
      <w:pPr>
        <w:adjustRightInd w:val="0"/>
        <w:snapToGrid w:val="0"/>
        <w:spacing w:line="384" w:lineRule="auto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 xml:space="preserve">    (六)活動所得全數捐贈校慶愛心園遊會公益基金。</w:t>
      </w:r>
    </w:p>
    <w:p w:rsidR="0027180F" w:rsidRPr="0027180F" w:rsidRDefault="0027180F" w:rsidP="0027180F">
      <w:pPr>
        <w:adjustRightInd w:val="0"/>
        <w:snapToGrid w:val="0"/>
        <w:spacing w:line="384" w:lineRule="auto"/>
        <w:rPr>
          <w:rFonts w:ascii="華康標楷體" w:eastAsia="華康標楷體" w:hAnsi="新細明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>十、經費來源：自本校65週年校慶籌募款項下支應。</w:t>
      </w:r>
    </w:p>
    <w:p w:rsidR="0027180F" w:rsidRPr="0027180F" w:rsidRDefault="0027180F" w:rsidP="0027180F">
      <w:pPr>
        <w:adjustRightInd w:val="0"/>
        <w:snapToGrid w:val="0"/>
        <w:spacing w:line="384" w:lineRule="auto"/>
        <w:rPr>
          <w:rFonts w:ascii="華康標楷體" w:eastAsia="華康標楷體" w:hAnsi="標楷體"/>
          <w:sz w:val="28"/>
          <w:szCs w:val="28"/>
        </w:rPr>
      </w:pPr>
      <w:r w:rsidRPr="0027180F">
        <w:rPr>
          <w:rFonts w:ascii="華康標楷體" w:eastAsia="華康標楷體" w:hAnsi="新細明體" w:hint="eastAsia"/>
          <w:sz w:val="28"/>
          <w:szCs w:val="28"/>
        </w:rPr>
        <w:t>十一、本辦法經呈  校長核可後實施，修正時亦同。</w:t>
      </w:r>
    </w:p>
    <w:sectPr w:rsidR="0027180F" w:rsidRPr="0027180F" w:rsidSect="00FD59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911" w:rsidRDefault="00CF0911" w:rsidP="005535BE">
      <w:r>
        <w:separator/>
      </w:r>
    </w:p>
  </w:endnote>
  <w:endnote w:type="continuationSeparator" w:id="0">
    <w:p w:rsidR="00CF0911" w:rsidRDefault="00CF0911" w:rsidP="00553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新特明體(P)">
    <w:panose1 w:val="02020900000000000000"/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911" w:rsidRDefault="00CF0911" w:rsidP="005535BE">
      <w:r>
        <w:separator/>
      </w:r>
    </w:p>
  </w:footnote>
  <w:footnote w:type="continuationSeparator" w:id="0">
    <w:p w:rsidR="00CF0911" w:rsidRDefault="00CF0911" w:rsidP="005535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315"/>
    <w:multiLevelType w:val="hybridMultilevel"/>
    <w:tmpl w:val="0100BA20"/>
    <w:lvl w:ilvl="0" w:tplc="68142B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80F"/>
    <w:rsid w:val="0027180F"/>
    <w:rsid w:val="005535BE"/>
    <w:rsid w:val="00CE5E27"/>
    <w:rsid w:val="00CF0911"/>
    <w:rsid w:val="00F30832"/>
    <w:rsid w:val="00FD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80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71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18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53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535B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53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535B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2013-11-12T12:42:00Z</dcterms:created>
  <dcterms:modified xsi:type="dcterms:W3CDTF">2013-11-15T05:52:00Z</dcterms:modified>
</cp:coreProperties>
</file>