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2A" w:rsidRDefault="00752CE0" w:rsidP="00752CE0">
      <w:pPr>
        <w:widowControl w:val="0"/>
        <w:spacing w:line="240" w:lineRule="auto"/>
        <w:ind w:left="-86"/>
        <w:jc w:val="center"/>
        <w:rPr>
          <w:rFonts w:ascii="BiauKai" w:eastAsia="BiauKai" w:hAnsi="BiauKai" w:cs="BiauKai"/>
          <w:b/>
          <w:sz w:val="28"/>
          <w:szCs w:val="28"/>
        </w:rPr>
      </w:pPr>
      <w:bookmarkStart w:id="0" w:name="_GoBack"/>
      <w:bookmarkEnd w:id="0"/>
      <w:r>
        <w:rPr>
          <w:rFonts w:ascii="BiauKai" w:eastAsia="BiauKai" w:hAnsi="BiauKai" w:cs="BiauKai"/>
          <w:b/>
          <w:sz w:val="28"/>
          <w:szCs w:val="28"/>
        </w:rPr>
        <w:t>108</w:t>
      </w:r>
      <w:r>
        <w:rPr>
          <w:rFonts w:ascii="BiauKai" w:eastAsia="BiauKai" w:hAnsi="BiauKai" w:cs="BiauKai"/>
          <w:b/>
          <w:sz w:val="28"/>
          <w:szCs w:val="28"/>
        </w:rPr>
        <w:t>學年度班級教室佈置成果</w:t>
      </w:r>
    </w:p>
    <w:p w:rsidR="004E552A" w:rsidRDefault="004E552A">
      <w:pPr>
        <w:widowControl w:val="0"/>
        <w:spacing w:line="240" w:lineRule="auto"/>
        <w:ind w:left="-86"/>
        <w:rPr>
          <w:rFonts w:ascii="BiauKai" w:eastAsia="BiauKai" w:hAnsi="BiauKai" w:cs="BiauKai"/>
          <w:b/>
          <w:sz w:val="28"/>
          <w:szCs w:val="28"/>
        </w:rPr>
      </w:pPr>
    </w:p>
    <w:tbl>
      <w:tblPr>
        <w:tblStyle w:val="a5"/>
        <w:tblW w:w="100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543"/>
        <w:gridCol w:w="3801"/>
      </w:tblGrid>
      <w:tr w:rsidR="004E552A">
        <w:trPr>
          <w:trHeight w:val="400"/>
          <w:jc w:val="center"/>
        </w:trPr>
        <w:tc>
          <w:tcPr>
            <w:tcW w:w="2689" w:type="dxa"/>
          </w:tcPr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班級：高二仁</w:t>
            </w:r>
          </w:p>
        </w:tc>
        <w:tc>
          <w:tcPr>
            <w:tcW w:w="3543" w:type="dxa"/>
          </w:tcPr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主題名稱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: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東非文化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             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The Circle Of  Live     </w:t>
            </w:r>
          </w:p>
        </w:tc>
        <w:tc>
          <w:tcPr>
            <w:tcW w:w="3801" w:type="dxa"/>
          </w:tcPr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議題名稱：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HAKUNA MATATA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 xml:space="preserve">                   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和辛巴一樣勇敢成長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16"/>
                <w:szCs w:val="16"/>
              </w:rPr>
            </w:pPr>
            <w:r>
              <w:rPr>
                <w:rFonts w:ascii="BiauKai" w:eastAsia="BiauKai" w:hAnsi="BiauKai" w:cs="BiauKai"/>
                <w:sz w:val="16"/>
                <w:szCs w:val="16"/>
              </w:rPr>
              <w:t xml:space="preserve">                                                                  (</w:t>
            </w:r>
            <w:r>
              <w:rPr>
                <w:rFonts w:ascii="BiauKai" w:eastAsia="BiauKai" w:hAnsi="BiauKai" w:cs="BiauKai"/>
                <w:sz w:val="16"/>
                <w:szCs w:val="16"/>
              </w:rPr>
              <w:t>生命教育</w:t>
            </w:r>
            <w:r>
              <w:rPr>
                <w:rFonts w:ascii="BiauKai" w:eastAsia="BiauKai" w:hAnsi="BiauKai" w:cs="BiauKai"/>
                <w:sz w:val="16"/>
                <w:szCs w:val="16"/>
              </w:rPr>
              <w:t>)</w:t>
            </w:r>
          </w:p>
        </w:tc>
      </w:tr>
      <w:tr w:rsidR="004E552A">
        <w:trPr>
          <w:trHeight w:val="4040"/>
          <w:jc w:val="center"/>
        </w:trPr>
        <w:tc>
          <w:tcPr>
            <w:tcW w:w="10033" w:type="dxa"/>
            <w:gridSpan w:val="3"/>
          </w:tcPr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【主題區】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故事線擁有著濃濃的東非背景文化，大量使用非洲傳統文化音樂元素，呈現班級的活潑及熱情。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107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種非洲樂器，營造出非洲叢林氣息，</w:t>
            </w: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草原裡數十萬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動物，來回遷徙於坦尚尼亞的賽倫蓋提，和肯亞的馬賽馬拉之間尋找水源與食物，就像一個班級，由不同個性和生長背景的同學們組成，在非洲的大草原中磨練及成長，部落頭飾</w:t>
            </w: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意味著班上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像是一個部落，一個家庭。期許高二仁班所有的同學，像電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影中的辛巴一樣遵循著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The Circle Of  Life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的道理，共同成長茁壯。</w:t>
            </w:r>
          </w:p>
          <w:p w:rsidR="00304A79" w:rsidRPr="00304A79" w:rsidRDefault="00304A79" w:rsidP="00304A79">
            <w:pPr>
              <w:widowControl w:val="0"/>
              <w:spacing w:line="240" w:lineRule="auto"/>
              <w:jc w:val="center"/>
              <w:rPr>
                <w:rFonts w:ascii="BiauKai" w:hAnsi="BiauKai" w:cs="BiauKai" w:hint="eastAsia"/>
                <w:sz w:val="20"/>
                <w:szCs w:val="20"/>
              </w:rPr>
            </w:pPr>
            <w:r>
              <w:rPr>
                <w:rFonts w:ascii="BiauKai" w:hAnsi="BiauKai" w:hint="eastAsia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6233795" cy="29146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330"/>
                          <a:stretch/>
                        </pic:blipFill>
                        <pic:spPr bwMode="auto">
                          <a:xfrm>
                            <a:off x="0" y="0"/>
                            <a:ext cx="623379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E552A" w:rsidRDefault="004E552A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使用紙雕加上蠟筆，讓畫面增加層次感</w:t>
            </w:r>
          </w:p>
        </w:tc>
      </w:tr>
      <w:tr w:rsidR="004E552A">
        <w:trPr>
          <w:trHeight w:val="7900"/>
          <w:jc w:val="center"/>
        </w:trPr>
        <w:tc>
          <w:tcPr>
            <w:tcW w:w="10033" w:type="dxa"/>
            <w:gridSpan w:val="3"/>
          </w:tcPr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【議題宣導區】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HAKUNAMATATA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是來自非洲東部的斯瓦希里語，意思是無憂無慮的生活哲學，遇到困難一切都會好轉。《獅子王》的核心並不是主題線「王子復仇記」，而是對地球生命的生生不息，以大自然的角度看世界，遵守自然法則，敬畏生命，尊重生命，正視錯誤，勇敢承擔，勇敢成長。</w:t>
            </w:r>
          </w:p>
          <w:p w:rsidR="00304A79" w:rsidRPr="00304A79" w:rsidRDefault="00304A79" w:rsidP="00304A79">
            <w:pPr>
              <w:widowControl w:val="0"/>
              <w:spacing w:line="240" w:lineRule="auto"/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hint="eastAsia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5067300" cy="380047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 xml:space="preserve">               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融合主題區的非洲圖騰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HAKUNAMATATA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也是非洲語言</w:t>
            </w:r>
          </w:p>
        </w:tc>
      </w:tr>
      <w:tr w:rsidR="004E552A">
        <w:trPr>
          <w:trHeight w:val="14160"/>
          <w:jc w:val="center"/>
        </w:trPr>
        <w:tc>
          <w:tcPr>
            <w:tcW w:w="10033" w:type="dxa"/>
            <w:gridSpan w:val="3"/>
          </w:tcPr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【班級書庫】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朱熹〈觀書有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感〉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配合</w:t>
            </w: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新課綱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文化素養的推薦圖書，期許學生在這兩年當中廣泛閱讀、樂在閱讀。</w:t>
            </w:r>
          </w:p>
          <w:p w:rsidR="004E552A" w:rsidRDefault="00304A79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hAnsi="BiauKai" w:hint="eastAsia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6229350" cy="466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466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52A" w:rsidRDefault="00304A79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hAnsi="BiauKai" w:hint="eastAsia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6229350" cy="2085975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306"/>
                          <a:stretch/>
                        </pic:blipFill>
                        <pic:spPr bwMode="auto">
                          <a:xfrm>
                            <a:off x="0" y="0"/>
                            <a:ext cx="62293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52A">
        <w:trPr>
          <w:trHeight w:val="1740"/>
          <w:jc w:val="center"/>
        </w:trPr>
        <w:tc>
          <w:tcPr>
            <w:tcW w:w="10033" w:type="dxa"/>
            <w:gridSpan w:val="3"/>
          </w:tcPr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【其他特色】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生活公約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 xml:space="preserve">1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善解體貼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 xml:space="preserve">2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安靜乾淨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 xml:space="preserve">3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守時負責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我們的生活公約是簡單十二</w:t>
            </w: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個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字，但包含著六個非常重要的觀念，希望同學們都能確實地做到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: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1.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善解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: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與人相處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要善解人意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2.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體貼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: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對待別人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要關懷體貼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3.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安靜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: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上課期間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要保持安靜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4.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乾淨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: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教室內外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要維持乾淨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5.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守時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: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上學上課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要遵守時間</w:t>
            </w:r>
          </w:p>
          <w:p w:rsidR="004E552A" w:rsidRDefault="00752CE0">
            <w:pPr>
              <w:widowControl w:val="0"/>
              <w:spacing w:line="240" w:lineRule="auto"/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6.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負責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: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讀書做事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要有責任心</w:t>
            </w:r>
          </w:p>
          <w:p w:rsidR="00304A79" w:rsidRPr="00304A79" w:rsidRDefault="00304A79">
            <w:pPr>
              <w:widowControl w:val="0"/>
              <w:spacing w:line="240" w:lineRule="auto"/>
              <w:rPr>
                <w:rFonts w:ascii="BiauKai" w:hAnsi="BiauKai" w:cs="BiauKai" w:hint="eastAsia"/>
                <w:sz w:val="24"/>
                <w:szCs w:val="24"/>
              </w:rPr>
            </w:pPr>
          </w:p>
          <w:p w:rsidR="004E552A" w:rsidRDefault="00304A79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hAnsi="BiauKai" w:hint="eastAsia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3333750" cy="4429125"/>
                  <wp:effectExtent l="0" t="0" r="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52A" w:rsidRDefault="004E552A">
            <w:pPr>
              <w:widowControl w:val="0"/>
              <w:spacing w:line="240" w:lineRule="auto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</w:tbl>
    <w:p w:rsidR="004E552A" w:rsidRDefault="004E552A"/>
    <w:sectPr w:rsidR="004E55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52CE0">
      <w:pPr>
        <w:spacing w:line="240" w:lineRule="auto"/>
      </w:pPr>
      <w:r>
        <w:separator/>
      </w:r>
    </w:p>
  </w:endnote>
  <w:endnote w:type="continuationSeparator" w:id="0">
    <w:p w:rsidR="00000000" w:rsidRDefault="00752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52CE0">
      <w:pPr>
        <w:spacing w:line="240" w:lineRule="auto"/>
      </w:pPr>
      <w:r>
        <w:separator/>
      </w:r>
    </w:p>
  </w:footnote>
  <w:footnote w:type="continuationSeparator" w:id="0">
    <w:p w:rsidR="00000000" w:rsidRDefault="00752C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2A"/>
    <w:rsid w:val="00304A79"/>
    <w:rsid w:val="004E552A"/>
    <w:rsid w:val="0075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D5404"/>
  <w15:docId w15:val="{54B853FE-3066-40DA-838F-5199D65A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4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4A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4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4A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2019-10-06T15:20:00Z</dcterms:created>
  <dcterms:modified xsi:type="dcterms:W3CDTF">2019-10-06T15:23:00Z</dcterms:modified>
</cp:coreProperties>
</file>