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3519" w14:textId="71A9FC5A" w:rsidR="00143584" w:rsidRPr="001A111F" w:rsidRDefault="00D314B7" w:rsidP="002840C4">
      <w:pPr>
        <w:snapToGrid w:val="0"/>
        <w:spacing w:beforeLines="50" w:before="180" w:line="36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臺北市政府臺</w:t>
      </w:r>
      <w:r w:rsidR="00143584" w:rsidRPr="001A111F">
        <w:rPr>
          <w:rFonts w:eastAsia="標楷體" w:hint="eastAsia"/>
          <w:b/>
          <w:color w:val="000000" w:themeColor="text1"/>
          <w:sz w:val="36"/>
          <w:szCs w:val="36"/>
        </w:rPr>
        <w:t>北卡</w:t>
      </w:r>
      <w:r w:rsidR="002718DE" w:rsidRPr="001A111F">
        <w:rPr>
          <w:rFonts w:eastAsia="標楷體" w:hint="eastAsia"/>
          <w:b/>
          <w:color w:val="000000" w:themeColor="text1"/>
          <w:sz w:val="36"/>
          <w:szCs w:val="36"/>
        </w:rPr>
        <w:t>服務</w:t>
      </w:r>
      <w:r w:rsidR="00355564" w:rsidRPr="001A111F">
        <w:rPr>
          <w:rFonts w:eastAsia="標楷體" w:hint="eastAsia"/>
          <w:b/>
          <w:color w:val="000000" w:themeColor="text1"/>
          <w:sz w:val="36"/>
          <w:szCs w:val="36"/>
        </w:rPr>
        <w:t>作業</w:t>
      </w:r>
      <w:r w:rsidR="007B3060" w:rsidRPr="001A111F">
        <w:rPr>
          <w:rFonts w:eastAsia="標楷體" w:hint="eastAsia"/>
          <w:b/>
          <w:color w:val="000000" w:themeColor="text1"/>
          <w:sz w:val="36"/>
          <w:szCs w:val="36"/>
        </w:rPr>
        <w:t>要點</w:t>
      </w:r>
      <w:r w:rsidR="00BB2547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BB2547">
        <w:rPr>
          <w:rFonts w:eastAsia="標楷體" w:hint="eastAsia"/>
          <w:b/>
          <w:color w:val="000000" w:themeColor="text1"/>
          <w:sz w:val="36"/>
          <w:szCs w:val="36"/>
        </w:rPr>
        <w:t>草案</w:t>
      </w:r>
      <w:r w:rsidR="00BB2547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14:paraId="16D02978" w14:textId="77777777" w:rsidR="00C12E29" w:rsidRPr="001A111F" w:rsidRDefault="00C12E29" w:rsidP="009043BE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D07709D" w14:textId="72B45811" w:rsidR="008675D3" w:rsidRPr="001A111F" w:rsidRDefault="008675D3" w:rsidP="00C52C08">
      <w:pPr>
        <w:snapToGrid w:val="0"/>
        <w:spacing w:beforeLines="50" w:before="180" w:line="360" w:lineRule="exact"/>
        <w:rPr>
          <w:rFonts w:eastAsia="標楷體"/>
          <w:color w:val="000000" w:themeColor="text1"/>
          <w:sz w:val="28"/>
          <w:szCs w:val="28"/>
        </w:rPr>
      </w:pPr>
      <w:r w:rsidRPr="001A111F">
        <w:rPr>
          <w:rFonts w:eastAsia="標楷體" w:hint="eastAsia"/>
          <w:color w:val="000000" w:themeColor="text1"/>
          <w:sz w:val="28"/>
          <w:szCs w:val="28"/>
        </w:rPr>
        <w:t>概要說明</w:t>
      </w:r>
    </w:p>
    <w:p w14:paraId="4C252FEA" w14:textId="0EBE7FCA" w:rsidR="00463699" w:rsidRPr="001A111F" w:rsidRDefault="00143584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eastAsia="標楷體" w:hint="eastAsia"/>
          <w:color w:val="000000" w:themeColor="text1"/>
          <w:sz w:val="28"/>
          <w:szCs w:val="28"/>
        </w:rPr>
        <w:t>臺北市政府</w:t>
      </w:r>
      <w:r w:rsidRPr="001A111F">
        <w:rPr>
          <w:rFonts w:eastAsia="標楷體" w:hint="eastAsia"/>
          <w:color w:val="000000" w:themeColor="text1"/>
          <w:sz w:val="28"/>
          <w:szCs w:val="28"/>
        </w:rPr>
        <w:t>(</w:t>
      </w:r>
      <w:r w:rsidRPr="001A111F">
        <w:rPr>
          <w:rFonts w:eastAsia="標楷體" w:hint="eastAsia"/>
          <w:color w:val="000000" w:themeColor="text1"/>
          <w:sz w:val="28"/>
          <w:szCs w:val="28"/>
        </w:rPr>
        <w:t>以下簡稱本府</w:t>
      </w:r>
      <w:r w:rsidRPr="001A111F">
        <w:rPr>
          <w:rFonts w:eastAsia="標楷體" w:hint="eastAsia"/>
          <w:color w:val="000000" w:themeColor="text1"/>
          <w:sz w:val="28"/>
          <w:szCs w:val="28"/>
        </w:rPr>
        <w:t>)</w:t>
      </w:r>
      <w:r w:rsidRPr="001A111F">
        <w:rPr>
          <w:rFonts w:eastAsia="標楷體" w:hint="eastAsia"/>
          <w:color w:val="000000" w:themeColor="text1"/>
          <w:sz w:val="28"/>
          <w:szCs w:val="28"/>
        </w:rPr>
        <w:t>為</w:t>
      </w:r>
      <w:r w:rsidR="00A50672" w:rsidRPr="001A111F">
        <w:rPr>
          <w:rFonts w:eastAsia="標楷體" w:hint="eastAsia"/>
          <w:color w:val="000000" w:themeColor="text1"/>
          <w:sz w:val="28"/>
          <w:szCs w:val="28"/>
        </w:rPr>
        <w:t>便利</w:t>
      </w:r>
      <w:r w:rsidRPr="001A111F">
        <w:rPr>
          <w:rFonts w:eastAsia="標楷體" w:hint="eastAsia"/>
          <w:color w:val="000000" w:themeColor="text1"/>
          <w:sz w:val="28"/>
          <w:szCs w:val="28"/>
        </w:rPr>
        <w:t>臺北市</w:t>
      </w:r>
      <w:r w:rsidRPr="001A111F">
        <w:rPr>
          <w:rFonts w:eastAsia="標楷體" w:hint="eastAsia"/>
          <w:color w:val="000000" w:themeColor="text1"/>
          <w:sz w:val="28"/>
          <w:szCs w:val="28"/>
        </w:rPr>
        <w:t>(</w:t>
      </w:r>
      <w:r w:rsidRPr="001A111F">
        <w:rPr>
          <w:rFonts w:eastAsia="標楷體" w:hint="eastAsia"/>
          <w:color w:val="000000" w:themeColor="text1"/>
          <w:sz w:val="28"/>
          <w:szCs w:val="28"/>
        </w:rPr>
        <w:t>以下簡稱本市</w:t>
      </w:r>
      <w:r w:rsidRPr="001A111F">
        <w:rPr>
          <w:rFonts w:eastAsia="標楷體" w:hint="eastAsia"/>
          <w:color w:val="000000" w:themeColor="text1"/>
          <w:sz w:val="28"/>
          <w:szCs w:val="28"/>
        </w:rPr>
        <w:t>)</w:t>
      </w:r>
      <w:r w:rsidR="00E15287" w:rsidRPr="001A111F">
        <w:rPr>
          <w:rFonts w:eastAsia="標楷體" w:hint="eastAsia"/>
          <w:color w:val="000000" w:themeColor="text1"/>
          <w:sz w:val="28"/>
          <w:szCs w:val="28"/>
        </w:rPr>
        <w:t>民眾</w:t>
      </w:r>
      <w:r w:rsidR="00A50672" w:rsidRPr="001A111F">
        <w:rPr>
          <w:rFonts w:eastAsia="標楷體" w:hint="eastAsia"/>
          <w:color w:val="000000" w:themeColor="text1"/>
          <w:sz w:val="28"/>
          <w:szCs w:val="28"/>
        </w:rPr>
        <w:t>使用市政服務、鼓勵</w:t>
      </w:r>
      <w:r w:rsidRPr="001A111F">
        <w:rPr>
          <w:rFonts w:eastAsia="標楷體" w:hint="eastAsia"/>
          <w:color w:val="000000" w:themeColor="text1"/>
          <w:sz w:val="28"/>
          <w:szCs w:val="28"/>
        </w:rPr>
        <w:t>積極參與市政活動</w:t>
      </w:r>
      <w:r w:rsidR="0060326E" w:rsidRPr="001A111F">
        <w:rPr>
          <w:rFonts w:eastAsia="標楷體" w:hint="eastAsia"/>
          <w:color w:val="000000" w:themeColor="text1"/>
          <w:sz w:val="28"/>
          <w:szCs w:val="28"/>
        </w:rPr>
        <w:t>，提升服務品質與利用率，乃辦理</w:t>
      </w:r>
      <w:r w:rsidR="0060326E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「臺北市政府</w:t>
      </w:r>
      <w:r w:rsidR="00C52C08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60326E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北卡」</w:t>
      </w:r>
      <w:r w:rsidR="00345A73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</w:t>
      </w:r>
      <w:r w:rsidR="00C52C08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345A73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北卡)</w:t>
      </w:r>
      <w:r w:rsidR="00D73C72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，結合</w:t>
      </w:r>
      <w:r w:rsidR="00355564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現有</w:t>
      </w:r>
      <w:r w:rsidR="00D73C72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卡證整</w:t>
      </w:r>
      <w:r w:rsidR="007B7859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r w:rsidR="002840C4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、個人化身分識別</w:t>
      </w:r>
      <w:r w:rsidR="00A47698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機制</w:t>
      </w:r>
      <w:r w:rsidR="002840C4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整併</w:t>
      </w:r>
      <w:r w:rsidR="00D73C72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574572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集點兌換</w:t>
      </w:r>
      <w:r w:rsidR="00D73C72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回饋機制</w:t>
      </w:r>
      <w:r w:rsidR="0060326E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，特</w:t>
      </w:r>
      <w:r w:rsidR="00C057E0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7B7859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定本作業</w:t>
      </w:r>
      <w:r w:rsidR="0001401C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要點</w:t>
      </w:r>
      <w:r w:rsidR="0060326E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D3AAEC" w14:textId="77777777" w:rsidR="00C12E29" w:rsidRPr="001A111F" w:rsidRDefault="00C12E29" w:rsidP="00655F08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AC12E7" w14:textId="77777777" w:rsidR="00655F08" w:rsidRPr="001A111F" w:rsidRDefault="00655F08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本作業要點用詞定義如下：</w:t>
      </w:r>
    </w:p>
    <w:p w14:paraId="7910B9A5" w14:textId="28187ED7" w:rsidR="006D51A2" w:rsidRPr="001A111F" w:rsidRDefault="00C52C08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臺</w:t>
      </w:r>
      <w:r w:rsidR="00655F08" w:rsidRPr="001A111F">
        <w:rPr>
          <w:rFonts w:ascii="Times New Roman" w:hAnsi="Times New Roman" w:hint="eastAsia"/>
          <w:color w:val="000000" w:themeColor="text1"/>
        </w:rPr>
        <w:t>北卡：為一整合型</w:t>
      </w:r>
      <w:r w:rsidR="002840C4" w:rsidRPr="001A111F">
        <w:rPr>
          <w:rFonts w:ascii="Times New Roman" w:hAnsi="Times New Roman" w:hint="eastAsia"/>
          <w:color w:val="000000" w:themeColor="text1"/>
        </w:rPr>
        <w:t>身分識別服務</w:t>
      </w:r>
      <w:r w:rsidR="00655F08" w:rsidRPr="001A111F">
        <w:rPr>
          <w:rFonts w:ascii="Times New Roman" w:hAnsi="Times New Roman" w:hint="eastAsia"/>
          <w:color w:val="000000" w:themeColor="text1"/>
        </w:rPr>
        <w:t>，</w:t>
      </w:r>
      <w:r w:rsidR="002840C4" w:rsidRPr="001A111F">
        <w:rPr>
          <w:rFonts w:ascii="Times New Roman" w:hAnsi="Times New Roman" w:hint="eastAsia"/>
          <w:color w:val="000000" w:themeColor="text1"/>
        </w:rPr>
        <w:t>以</w:t>
      </w:r>
      <w:r w:rsidR="00F75EAB" w:rsidRPr="001A111F">
        <w:rPr>
          <w:rFonts w:ascii="Times New Roman" w:hAnsi="Times New Roman" w:hint="eastAsia"/>
          <w:color w:val="000000" w:themeColor="text1"/>
        </w:rPr>
        <w:t>市政服務</w:t>
      </w:r>
      <w:r w:rsidR="00D84048" w:rsidRPr="001A111F">
        <w:rPr>
          <w:rFonts w:ascii="Times New Roman" w:hAnsi="Times New Roman" w:hint="eastAsia"/>
          <w:color w:val="000000" w:themeColor="text1"/>
        </w:rPr>
        <w:t>總</w:t>
      </w:r>
      <w:r w:rsidR="002840C4" w:rsidRPr="001A111F">
        <w:rPr>
          <w:rFonts w:ascii="Times New Roman" w:hAnsi="Times New Roman" w:hint="eastAsia"/>
          <w:color w:val="000000" w:themeColor="text1"/>
        </w:rPr>
        <w:t>歸戶</w:t>
      </w:r>
      <w:r w:rsidR="00655F08" w:rsidRPr="001A111F">
        <w:rPr>
          <w:rFonts w:ascii="Times New Roman" w:hAnsi="Times New Roman" w:hint="eastAsia"/>
          <w:color w:val="000000" w:themeColor="text1"/>
        </w:rPr>
        <w:t>概念，整合</w:t>
      </w:r>
      <w:r w:rsidR="002840C4" w:rsidRPr="001A111F">
        <w:rPr>
          <w:rFonts w:ascii="Times New Roman" w:hAnsi="Times New Roman" w:hint="eastAsia"/>
          <w:color w:val="000000" w:themeColor="text1"/>
        </w:rPr>
        <w:t>各</w:t>
      </w:r>
      <w:r w:rsidR="00655F08" w:rsidRPr="001A111F">
        <w:rPr>
          <w:rFonts w:ascii="Times New Roman" w:hAnsi="Times New Roman" w:hint="eastAsia"/>
          <w:color w:val="000000" w:themeColor="text1"/>
        </w:rPr>
        <w:t>機關</w:t>
      </w:r>
      <w:r w:rsidR="002840C4" w:rsidRPr="001A111F">
        <w:rPr>
          <w:rFonts w:ascii="Times New Roman" w:hAnsi="Times New Roman" w:hint="eastAsia"/>
          <w:color w:val="000000" w:themeColor="text1"/>
        </w:rPr>
        <w:t>線上及線下個人化服務</w:t>
      </w:r>
      <w:r w:rsidR="00655F08" w:rsidRPr="001A111F">
        <w:rPr>
          <w:rFonts w:ascii="Times New Roman" w:hAnsi="Times New Roman" w:hint="eastAsia"/>
          <w:color w:val="000000" w:themeColor="text1"/>
        </w:rPr>
        <w:t>，並</w:t>
      </w:r>
      <w:r w:rsidR="002840C4" w:rsidRPr="001A111F">
        <w:rPr>
          <w:rFonts w:ascii="Times New Roman" w:hAnsi="Times New Roman" w:hint="eastAsia"/>
          <w:color w:val="000000" w:themeColor="text1"/>
        </w:rPr>
        <w:t>提供民眾以統一身分識別方式</w:t>
      </w:r>
      <w:r w:rsidR="00FB05C7" w:rsidRPr="001A111F">
        <w:rPr>
          <w:rFonts w:ascii="Times New Roman" w:hAnsi="Times New Roman" w:hint="eastAsia"/>
          <w:color w:val="000000" w:themeColor="text1"/>
        </w:rPr>
        <w:t>包含</w:t>
      </w:r>
      <w:r w:rsidR="004C7F4D" w:rsidRPr="001A111F">
        <w:rPr>
          <w:rFonts w:ascii="Times New Roman" w:hAnsi="Times New Roman" w:hint="eastAsia"/>
          <w:color w:val="000000" w:themeColor="text1"/>
        </w:rPr>
        <w:t>透過</w:t>
      </w:r>
      <w:r w:rsidR="00E72EF5" w:rsidRPr="001A111F">
        <w:rPr>
          <w:rFonts w:ascii="Times New Roman" w:hAnsi="Times New Roman" w:hint="eastAsia"/>
          <w:color w:val="000000" w:themeColor="text1"/>
        </w:rPr>
        <w:t>IC</w:t>
      </w:r>
      <w:r w:rsidR="00FB05C7" w:rsidRPr="001A111F">
        <w:rPr>
          <w:rFonts w:ascii="Times New Roman" w:hAnsi="Times New Roman" w:hint="eastAsia"/>
          <w:color w:val="000000" w:themeColor="text1"/>
        </w:rPr>
        <w:t>卡</w:t>
      </w:r>
      <w:r w:rsidR="004A5373" w:rsidRPr="001A111F">
        <w:rPr>
          <w:rFonts w:ascii="Times New Roman" w:hAnsi="Times New Roman" w:hint="eastAsia"/>
          <w:color w:val="000000" w:themeColor="text1"/>
        </w:rPr>
        <w:t>證</w:t>
      </w:r>
      <w:r w:rsidR="00D314B7">
        <w:rPr>
          <w:rFonts w:ascii="Times New Roman" w:hAnsi="Times New Roman" w:hint="eastAsia"/>
          <w:color w:val="000000" w:themeColor="text1"/>
        </w:rPr>
        <w:t>、臺</w:t>
      </w:r>
      <w:r w:rsidR="00FB05C7" w:rsidRPr="001A111F">
        <w:rPr>
          <w:rFonts w:ascii="Times New Roman" w:hAnsi="Times New Roman" w:hint="eastAsia"/>
          <w:color w:val="000000" w:themeColor="text1"/>
        </w:rPr>
        <w:t>北卡</w:t>
      </w:r>
      <w:r w:rsidR="00E72EF5" w:rsidRPr="001A111F">
        <w:rPr>
          <w:rFonts w:ascii="Times New Roman" w:hAnsi="Times New Roman" w:hint="eastAsia"/>
          <w:color w:val="000000" w:themeColor="text1"/>
        </w:rPr>
        <w:t>行動應用軟體或</w:t>
      </w:r>
      <w:r w:rsidR="004C7F4D" w:rsidRPr="001A111F">
        <w:rPr>
          <w:rFonts w:ascii="Times New Roman" w:hAnsi="Times New Roman" w:hint="eastAsia"/>
          <w:color w:val="000000" w:themeColor="text1"/>
        </w:rPr>
        <w:t>以</w:t>
      </w:r>
      <w:r w:rsidRPr="001A111F">
        <w:rPr>
          <w:rFonts w:ascii="標楷體" w:hAnsi="標楷體" w:hint="eastAsia"/>
          <w:color w:val="000000" w:themeColor="text1"/>
        </w:rPr>
        <w:t>臺</w:t>
      </w:r>
      <w:r w:rsidR="00E72EF5" w:rsidRPr="001A111F">
        <w:rPr>
          <w:rFonts w:ascii="Times New Roman" w:hAnsi="Times New Roman" w:hint="eastAsia"/>
          <w:color w:val="000000" w:themeColor="text1"/>
        </w:rPr>
        <w:t>北卡線上帳號密碼等</w:t>
      </w:r>
      <w:r w:rsidR="00655F08" w:rsidRPr="001A111F">
        <w:rPr>
          <w:rFonts w:ascii="Times New Roman" w:hAnsi="Times New Roman" w:hint="eastAsia"/>
          <w:color w:val="000000" w:themeColor="text1"/>
        </w:rPr>
        <w:t>存取多項服務。</w:t>
      </w:r>
    </w:p>
    <w:p w14:paraId="6CCB42C4" w14:textId="3BFF2B02" w:rsidR="00616483" w:rsidRPr="001A111F" w:rsidRDefault="00C52C08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rFonts w:ascii="Times New Roman" w:hAnsi="Times New Roman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臺</w:t>
      </w:r>
      <w:r w:rsidR="00B0456A" w:rsidRPr="001A111F">
        <w:rPr>
          <w:rFonts w:ascii="Times New Roman" w:hAnsi="Times New Roman" w:hint="eastAsia"/>
          <w:color w:val="000000" w:themeColor="text1"/>
        </w:rPr>
        <w:t>北卡服務</w:t>
      </w:r>
      <w:r w:rsidR="00B0456A" w:rsidRPr="001A111F">
        <w:rPr>
          <w:rFonts w:ascii="Times New Roman" w:hAnsi="Times New Roman" w:hint="eastAsia"/>
          <w:color w:val="000000" w:themeColor="text1"/>
        </w:rPr>
        <w:t>(</w:t>
      </w:r>
      <w:r w:rsidR="00B0456A" w:rsidRPr="001A111F">
        <w:rPr>
          <w:rFonts w:ascii="Times New Roman" w:hAnsi="Times New Roman" w:hint="eastAsia"/>
          <w:color w:val="000000" w:themeColor="text1"/>
        </w:rPr>
        <w:t>以下簡稱服務</w:t>
      </w:r>
      <w:r w:rsidR="00B0456A" w:rsidRPr="001A111F">
        <w:rPr>
          <w:rFonts w:ascii="Times New Roman" w:hAnsi="Times New Roman" w:hint="eastAsia"/>
          <w:color w:val="000000" w:themeColor="text1"/>
        </w:rPr>
        <w:t>)</w:t>
      </w:r>
      <w:r w:rsidR="00A47698" w:rsidRPr="001A111F">
        <w:rPr>
          <w:rFonts w:ascii="Times New Roman" w:hAnsi="Times New Roman" w:hint="eastAsia"/>
          <w:color w:val="000000" w:themeColor="text1"/>
        </w:rPr>
        <w:t>：</w:t>
      </w:r>
      <w:r w:rsidR="00B0456A" w:rsidRPr="001A111F">
        <w:rPr>
          <w:rFonts w:ascii="Times New Roman" w:hAnsi="Times New Roman" w:hint="eastAsia"/>
          <w:color w:val="000000" w:themeColor="text1"/>
        </w:rPr>
        <w:t>需身分識別、驗證及授權之個人化服務，</w:t>
      </w:r>
      <w:r w:rsidR="00810768" w:rsidRPr="001A111F">
        <w:rPr>
          <w:rFonts w:ascii="Times New Roman" w:hAnsi="Times New Roman" w:hint="eastAsia"/>
          <w:color w:val="000000" w:themeColor="text1"/>
        </w:rPr>
        <w:t>或</w:t>
      </w:r>
      <w:r w:rsidRPr="001A111F">
        <w:rPr>
          <w:rFonts w:ascii="標楷體" w:hAnsi="標楷體" w:hint="eastAsia"/>
          <w:color w:val="000000" w:themeColor="text1"/>
        </w:rPr>
        <w:t>臺</w:t>
      </w:r>
      <w:r w:rsidR="00810768" w:rsidRPr="001A111F">
        <w:rPr>
          <w:rFonts w:ascii="Times New Roman" w:hAnsi="Times New Roman" w:hint="eastAsia"/>
          <w:color w:val="000000" w:themeColor="text1"/>
        </w:rPr>
        <w:t>北卡相關</w:t>
      </w:r>
      <w:r w:rsidR="00616483" w:rsidRPr="001A111F">
        <w:rPr>
          <w:rFonts w:ascii="Times New Roman" w:hAnsi="Times New Roman" w:hint="eastAsia"/>
          <w:color w:val="000000" w:themeColor="text1"/>
        </w:rPr>
        <w:t>之</w:t>
      </w:r>
      <w:r w:rsidR="00810768" w:rsidRPr="001A111F">
        <w:rPr>
          <w:rFonts w:ascii="Times New Roman" w:hAnsi="Times New Roman" w:hint="eastAsia"/>
          <w:color w:val="000000" w:themeColor="text1"/>
        </w:rPr>
        <w:t>管理服務</w:t>
      </w:r>
      <w:r w:rsidR="00616483" w:rsidRPr="001A111F">
        <w:rPr>
          <w:rFonts w:ascii="Times New Roman" w:hAnsi="Times New Roman" w:hint="eastAsia"/>
          <w:color w:val="000000" w:themeColor="text1"/>
        </w:rPr>
        <w:t>，包含但不限</w:t>
      </w:r>
      <w:r w:rsidR="00FD6436" w:rsidRPr="001A111F">
        <w:rPr>
          <w:rFonts w:ascii="Times New Roman" w:hAnsi="Times New Roman" w:hint="eastAsia"/>
          <w:color w:val="000000" w:themeColor="text1"/>
        </w:rPr>
        <w:t>以下項目：</w:t>
      </w:r>
    </w:p>
    <w:p w14:paraId="09F93AC6" w14:textId="75E17AA1" w:rsidR="00A47698" w:rsidRPr="001A111F" w:rsidRDefault="00A47698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申辦會員：</w:t>
      </w:r>
      <w:r w:rsidRPr="001A111F">
        <w:rPr>
          <w:rFonts w:hint="eastAsia"/>
          <w:color w:val="000000" w:themeColor="text1"/>
        </w:rPr>
        <w:t>民眾</w:t>
      </w:r>
      <w:r w:rsidRPr="001A111F">
        <w:rPr>
          <w:rFonts w:ascii="Times New Roman" w:hAnsi="Times New Roman" w:hint="eastAsia"/>
          <w:color w:val="000000" w:themeColor="text1"/>
        </w:rPr>
        <w:t>可臨櫃至</w:t>
      </w:r>
      <w:r w:rsidRPr="001A111F">
        <w:rPr>
          <w:rFonts w:ascii="Times New Roman" w:hAnsi="Times New Roman"/>
          <w:color w:val="000000" w:themeColor="text1"/>
        </w:rPr>
        <w:t>申辦窗口</w:t>
      </w:r>
      <w:r w:rsidRPr="001A111F">
        <w:rPr>
          <w:rFonts w:ascii="Times New Roman" w:hAnsi="Times New Roman" w:hint="eastAsia"/>
          <w:color w:val="000000" w:themeColor="text1"/>
        </w:rPr>
        <w:t>或線上至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北卡官方網站申辦成為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北卡會員</w:t>
      </w:r>
      <w:r w:rsidRPr="001A111F">
        <w:rPr>
          <w:rFonts w:ascii="Times New Roman" w:hAnsi="Times New Roman" w:hint="eastAsia"/>
          <w:color w:val="000000" w:themeColor="text1"/>
        </w:rPr>
        <w:t>(</w:t>
      </w:r>
      <w:r w:rsidRPr="001A111F">
        <w:rPr>
          <w:rFonts w:ascii="Times New Roman" w:hAnsi="Times New Roman" w:hint="eastAsia"/>
          <w:color w:val="000000" w:themeColor="text1"/>
        </w:rPr>
        <w:t>以下簡稱會員</w:t>
      </w:r>
      <w:r w:rsidRPr="001A111F">
        <w:rPr>
          <w:rFonts w:ascii="Times New Roman" w:hAnsi="Times New Roman" w:hint="eastAsia"/>
          <w:color w:val="000000" w:themeColor="text1"/>
        </w:rPr>
        <w:t>)</w:t>
      </w:r>
      <w:r w:rsidRPr="001A111F">
        <w:rPr>
          <w:rFonts w:ascii="Times New Roman" w:hAnsi="Times New Roman" w:hint="eastAsia"/>
          <w:color w:val="000000" w:themeColor="text1"/>
        </w:rPr>
        <w:t>，符合服務機關規定資格者皆可申請獲得。</w:t>
      </w:r>
    </w:p>
    <w:p w14:paraId="0A694FD8" w14:textId="39939E42" w:rsidR="00FD6436" w:rsidRPr="001A111F" w:rsidRDefault="00616483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卡證服務：</w:t>
      </w:r>
      <w:r w:rsidR="00897FFC" w:rsidRPr="001A111F">
        <w:rPr>
          <w:rFonts w:ascii="Times New Roman" w:hAnsi="Times New Roman" w:hint="eastAsia"/>
          <w:color w:val="000000" w:themeColor="text1"/>
        </w:rPr>
        <w:t>會員於臨櫃需出</w:t>
      </w:r>
      <w:r w:rsidR="00AF26EB" w:rsidRPr="001A111F">
        <w:rPr>
          <w:rFonts w:ascii="Times New Roman" w:hAnsi="Times New Roman" w:hint="eastAsia"/>
          <w:color w:val="000000" w:themeColor="text1"/>
        </w:rPr>
        <w:t>示</w:t>
      </w:r>
      <w:r w:rsidR="00936633" w:rsidRPr="001A111F">
        <w:rPr>
          <w:rFonts w:ascii="Times New Roman" w:hAnsi="Times New Roman" w:hint="eastAsia"/>
          <w:color w:val="000000" w:themeColor="text1"/>
        </w:rPr>
        <w:t>IC</w:t>
      </w:r>
      <w:r w:rsidR="00936633" w:rsidRPr="001A111F">
        <w:rPr>
          <w:rFonts w:ascii="Times New Roman" w:hAnsi="Times New Roman" w:hint="eastAsia"/>
          <w:color w:val="000000" w:themeColor="text1"/>
        </w:rPr>
        <w:t>卡證</w:t>
      </w:r>
      <w:r w:rsidR="00D314B7">
        <w:rPr>
          <w:rFonts w:ascii="Times New Roman" w:hAnsi="Times New Roman" w:hint="eastAsia"/>
          <w:color w:val="000000" w:themeColor="text1"/>
        </w:rPr>
        <w:t>或使用臺</w:t>
      </w:r>
      <w:r w:rsidR="007C6002" w:rsidRPr="001A111F">
        <w:rPr>
          <w:rFonts w:ascii="Times New Roman" w:hAnsi="Times New Roman" w:hint="eastAsia"/>
          <w:color w:val="000000" w:themeColor="text1"/>
        </w:rPr>
        <w:t>北卡應用軟體才得使用之服務，如愛心乘車證服務、敬老乘車證服務</w:t>
      </w:r>
      <w:r w:rsidR="0099011D" w:rsidRPr="001A111F">
        <w:rPr>
          <w:rFonts w:ascii="Times New Roman" w:hAnsi="Times New Roman" w:hint="eastAsia"/>
          <w:color w:val="000000" w:themeColor="text1"/>
        </w:rPr>
        <w:t>、圖書借閱證</w:t>
      </w:r>
      <w:r w:rsidR="007C6002" w:rsidRPr="001A111F">
        <w:rPr>
          <w:rFonts w:ascii="Times New Roman" w:hAnsi="Times New Roman" w:hint="eastAsia"/>
          <w:color w:val="000000" w:themeColor="text1"/>
        </w:rPr>
        <w:t>等。</w:t>
      </w:r>
    </w:p>
    <w:p w14:paraId="6B0B6BAC" w14:textId="662A686C" w:rsidR="007C6002" w:rsidRPr="001A111F" w:rsidRDefault="00B0456A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線上服務</w:t>
      </w:r>
      <w:r w:rsidR="007C6002" w:rsidRPr="001A111F">
        <w:rPr>
          <w:rFonts w:ascii="Times New Roman" w:hAnsi="Times New Roman" w:hint="eastAsia"/>
          <w:color w:val="000000" w:themeColor="text1"/>
        </w:rPr>
        <w:t>：會員於線上使用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="007C6002" w:rsidRPr="001A111F">
        <w:rPr>
          <w:rFonts w:ascii="Times New Roman" w:hAnsi="Times New Roman" w:hint="eastAsia"/>
          <w:color w:val="000000" w:themeColor="text1"/>
        </w:rPr>
        <w:t>北卡線上帳號密碼經過認證授權後才得使用之服務，如</w:t>
      </w:r>
      <w:r w:rsidRPr="001A111F">
        <w:rPr>
          <w:rFonts w:ascii="Times New Roman" w:hAnsi="Times New Roman" w:hint="eastAsia"/>
          <w:color w:val="000000" w:themeColor="text1"/>
        </w:rPr>
        <w:t>市民</w:t>
      </w:r>
      <w:r w:rsidRPr="001A111F">
        <w:rPr>
          <w:rFonts w:ascii="Times New Roman" w:hAnsi="Times New Roman" w:hint="eastAsia"/>
          <w:color w:val="000000" w:themeColor="text1"/>
        </w:rPr>
        <w:t>e</w:t>
      </w:r>
      <w:r w:rsidRPr="001A111F">
        <w:rPr>
          <w:rFonts w:ascii="Times New Roman" w:hAnsi="Times New Roman" w:hint="eastAsia"/>
          <w:color w:val="000000" w:themeColor="text1"/>
        </w:rPr>
        <w:t>點通</w:t>
      </w:r>
      <w:r w:rsidR="007C6002" w:rsidRPr="001A111F">
        <w:rPr>
          <w:rFonts w:ascii="Times New Roman" w:hAnsi="Times New Roman" w:hint="eastAsia"/>
          <w:color w:val="000000" w:themeColor="text1"/>
        </w:rPr>
        <w:t>申辦服務、</w:t>
      </w:r>
      <w:r w:rsidR="007C6002" w:rsidRPr="001A111F">
        <w:rPr>
          <w:rFonts w:ascii="Times New Roman" w:hAnsi="Times New Roman" w:hint="eastAsia"/>
          <w:color w:val="000000" w:themeColor="text1"/>
        </w:rPr>
        <w:t>Hello Taipei</w:t>
      </w:r>
      <w:r w:rsidR="007C6002" w:rsidRPr="001A111F">
        <w:rPr>
          <w:rFonts w:ascii="Times New Roman" w:hAnsi="Times New Roman" w:hint="eastAsia"/>
          <w:color w:val="000000" w:themeColor="text1"/>
        </w:rPr>
        <w:t>陳情服務</w:t>
      </w:r>
      <w:r w:rsidRPr="001A111F">
        <w:rPr>
          <w:rFonts w:ascii="Times New Roman" w:hAnsi="Times New Roman" w:hint="eastAsia"/>
          <w:color w:val="000000" w:themeColor="text1"/>
        </w:rPr>
        <w:t>等</w:t>
      </w:r>
      <w:r w:rsidR="007C6002" w:rsidRPr="001A111F">
        <w:rPr>
          <w:rFonts w:ascii="Times New Roman" w:hAnsi="Times New Roman" w:hint="eastAsia"/>
          <w:color w:val="000000" w:themeColor="text1"/>
        </w:rPr>
        <w:t>。</w:t>
      </w:r>
    </w:p>
    <w:p w14:paraId="1B518B65" w14:textId="673B5B91" w:rsidR="0043443A" w:rsidRPr="001A111F" w:rsidRDefault="0043443A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個人資料變更：</w:t>
      </w:r>
      <w:r w:rsidRPr="001A111F">
        <w:rPr>
          <w:rFonts w:hint="eastAsia"/>
          <w:color w:val="000000" w:themeColor="text1"/>
        </w:rPr>
        <w:t>會員</w:t>
      </w:r>
      <w:r w:rsidRPr="001A111F">
        <w:rPr>
          <w:rFonts w:ascii="Times New Roman" w:hAnsi="Times New Roman" w:hint="eastAsia"/>
          <w:color w:val="000000" w:themeColor="text1"/>
        </w:rPr>
        <w:t>可臨櫃至</w:t>
      </w:r>
      <w:r w:rsidR="00787D7C" w:rsidRPr="001A111F">
        <w:rPr>
          <w:rFonts w:ascii="Times New Roman" w:hAnsi="Times New Roman" w:hint="eastAsia"/>
          <w:color w:val="000000" w:themeColor="text1"/>
        </w:rPr>
        <w:t>申辦窗口</w:t>
      </w:r>
      <w:r w:rsidRPr="001A111F">
        <w:rPr>
          <w:rFonts w:ascii="Times New Roman" w:hAnsi="Times New Roman" w:hint="eastAsia"/>
          <w:color w:val="000000" w:themeColor="text1"/>
        </w:rPr>
        <w:t>或線上至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北卡官方網站申請修改個人資料，並於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北卡系統內進行個人資料變更。</w:t>
      </w:r>
    </w:p>
    <w:p w14:paraId="778A0AEF" w14:textId="5E46870E" w:rsidR="007C6002" w:rsidRPr="001A111F" w:rsidRDefault="007C6002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服務開通：會員向服務機關申請提供服務，經審核通過並於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北卡系統內</w:t>
      </w:r>
      <w:r w:rsidR="00F14A05" w:rsidRPr="001A111F">
        <w:rPr>
          <w:rFonts w:ascii="Times New Roman" w:hAnsi="Times New Roman" w:hint="eastAsia"/>
          <w:color w:val="000000" w:themeColor="text1"/>
        </w:rPr>
        <w:t>進行</w:t>
      </w:r>
      <w:r w:rsidR="005F449A" w:rsidRPr="001A111F">
        <w:rPr>
          <w:rFonts w:ascii="Times New Roman" w:hAnsi="Times New Roman" w:hint="eastAsia"/>
          <w:color w:val="000000" w:themeColor="text1"/>
        </w:rPr>
        <w:t>服務</w:t>
      </w:r>
      <w:r w:rsidRPr="001A111F">
        <w:rPr>
          <w:rFonts w:ascii="Times New Roman" w:hAnsi="Times New Roman" w:hint="eastAsia"/>
          <w:color w:val="000000" w:themeColor="text1"/>
        </w:rPr>
        <w:t>註記</w:t>
      </w:r>
      <w:r w:rsidR="00F14A05" w:rsidRPr="001A111F">
        <w:rPr>
          <w:rFonts w:ascii="Times New Roman" w:hAnsi="Times New Roman" w:hint="eastAsia"/>
          <w:color w:val="000000" w:themeColor="text1"/>
        </w:rPr>
        <w:t>，日後便可使用該項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="00F14A05" w:rsidRPr="001A111F">
        <w:rPr>
          <w:rFonts w:ascii="Times New Roman" w:hAnsi="Times New Roman" w:hint="eastAsia"/>
          <w:color w:val="000000" w:themeColor="text1"/>
        </w:rPr>
        <w:t>北卡服務。</w:t>
      </w:r>
    </w:p>
    <w:p w14:paraId="0AAD6446" w14:textId="56DD7F2F" w:rsidR="00BD7D71" w:rsidRPr="001A111F" w:rsidRDefault="00BD7D71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中止</w:t>
      </w:r>
      <w:r w:rsidR="00C667DD" w:rsidRPr="001A111F">
        <w:rPr>
          <w:rFonts w:ascii="Times New Roman" w:hAnsi="Times New Roman" w:hint="eastAsia"/>
          <w:color w:val="000000" w:themeColor="text1"/>
        </w:rPr>
        <w:t>服務</w:t>
      </w:r>
      <w:r w:rsidRPr="001A111F">
        <w:rPr>
          <w:rFonts w:ascii="Times New Roman" w:hAnsi="Times New Roman" w:hint="eastAsia"/>
          <w:color w:val="000000" w:themeColor="text1"/>
        </w:rPr>
        <w:t>：會員不需</w:t>
      </w:r>
      <w:r w:rsidR="00D314B7">
        <w:rPr>
          <w:rFonts w:ascii="Times New Roman" w:hAnsi="Times New Roman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北卡之特定服務時，得申請</w:t>
      </w:r>
      <w:r w:rsidR="00BE35C3" w:rsidRPr="001A111F">
        <w:rPr>
          <w:rFonts w:ascii="Times New Roman" w:hAnsi="Times New Roman" w:hint="eastAsia"/>
          <w:color w:val="000000" w:themeColor="text1"/>
        </w:rPr>
        <w:t>中止</w:t>
      </w:r>
      <w:r w:rsidRPr="001A111F">
        <w:rPr>
          <w:rFonts w:ascii="Times New Roman" w:hAnsi="Times New Roman" w:hint="eastAsia"/>
          <w:color w:val="000000" w:themeColor="text1"/>
        </w:rPr>
        <w:t>該服務。</w:t>
      </w:r>
      <w:r w:rsidRPr="001A111F">
        <w:rPr>
          <w:rFonts w:ascii="標楷體" w:hAnsi="標楷體" w:hint="eastAsia"/>
          <w:color w:val="000000" w:themeColor="text1"/>
        </w:rPr>
        <w:t>會員申請中止服務，服務機關應刪除會員於該服務之有關資料，但因經費核銷或查證紀錄等需求而有保留全部或一部</w:t>
      </w:r>
      <w:r w:rsidR="00BE35C3" w:rsidRPr="001A111F">
        <w:rPr>
          <w:rFonts w:ascii="標楷體" w:hAnsi="標楷體" w:hint="eastAsia"/>
          <w:color w:val="000000" w:themeColor="text1"/>
        </w:rPr>
        <w:t>分</w:t>
      </w:r>
      <w:r w:rsidRPr="001A111F">
        <w:rPr>
          <w:rFonts w:ascii="標楷體" w:hAnsi="標楷體" w:hint="eastAsia"/>
          <w:color w:val="000000" w:themeColor="text1"/>
        </w:rPr>
        <w:t>個人資料之必要者，不在此限</w:t>
      </w:r>
      <w:r w:rsidR="008627EF" w:rsidRPr="001A111F">
        <w:rPr>
          <w:rFonts w:ascii="標楷體" w:hAnsi="標楷體" w:hint="eastAsia"/>
          <w:color w:val="000000" w:themeColor="text1"/>
        </w:rPr>
        <w:t>。</w:t>
      </w:r>
    </w:p>
    <w:p w14:paraId="47FCA5F7" w14:textId="52B7FF6C" w:rsidR="00B0456A" w:rsidRPr="001A111F" w:rsidRDefault="00936633" w:rsidP="00C52C08">
      <w:pPr>
        <w:pStyle w:val="a0"/>
        <w:numPr>
          <w:ilvl w:val="1"/>
          <w:numId w:val="6"/>
        </w:numPr>
        <w:spacing w:beforeLines="50" w:before="180" w:afterLines="0" w:after="0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IC</w:t>
      </w:r>
      <w:r w:rsidRPr="001A111F">
        <w:rPr>
          <w:rFonts w:ascii="Times New Roman" w:hAnsi="Times New Roman" w:hint="eastAsia"/>
          <w:color w:val="000000" w:themeColor="text1"/>
        </w:rPr>
        <w:t>卡證</w:t>
      </w:r>
      <w:r w:rsidR="00DD7A49" w:rsidRPr="001A111F">
        <w:rPr>
          <w:rFonts w:ascii="Times New Roman" w:hAnsi="Times New Roman" w:hint="eastAsia"/>
          <w:color w:val="000000" w:themeColor="text1"/>
        </w:rPr>
        <w:t>綁定：</w:t>
      </w:r>
      <w:r w:rsidR="00DD7A49" w:rsidRPr="001A111F">
        <w:rPr>
          <w:rFonts w:hint="eastAsia"/>
          <w:color w:val="000000" w:themeColor="text1"/>
        </w:rPr>
        <w:t>會員</w:t>
      </w:r>
      <w:r w:rsidR="00DD7A49" w:rsidRPr="001A111F">
        <w:rPr>
          <w:rFonts w:ascii="Times New Roman" w:hAnsi="Times New Roman" w:hint="eastAsia"/>
          <w:color w:val="000000" w:themeColor="text1"/>
        </w:rPr>
        <w:t>可臨櫃至</w:t>
      </w:r>
      <w:r w:rsidR="00787D7C" w:rsidRPr="001A111F">
        <w:rPr>
          <w:rFonts w:ascii="Times New Roman" w:hAnsi="Times New Roman"/>
          <w:color w:val="000000" w:themeColor="text1"/>
        </w:rPr>
        <w:t>申辦窗口</w:t>
      </w:r>
      <w:r w:rsidR="00DD7A49" w:rsidRPr="001A111F">
        <w:rPr>
          <w:rFonts w:ascii="Times New Roman" w:hAnsi="Times New Roman" w:hint="eastAsia"/>
          <w:color w:val="000000" w:themeColor="text1"/>
        </w:rPr>
        <w:t>或線上至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="00DD7A49" w:rsidRPr="001A111F">
        <w:rPr>
          <w:rFonts w:ascii="Times New Roman" w:hAnsi="Times New Roman" w:hint="eastAsia"/>
          <w:color w:val="000000" w:themeColor="text1"/>
        </w:rPr>
        <w:t>北卡官方網站申請</w:t>
      </w:r>
      <w:r w:rsidR="00245693" w:rsidRPr="001A111F">
        <w:rPr>
          <w:rFonts w:ascii="Times New Roman" w:hAnsi="Times New Roman" w:hint="eastAsia"/>
          <w:color w:val="000000" w:themeColor="text1"/>
        </w:rPr>
        <w:t>將持有之</w:t>
      </w:r>
      <w:r w:rsidR="004A5373" w:rsidRPr="001A111F">
        <w:rPr>
          <w:rFonts w:ascii="Times New Roman" w:hAnsi="Times New Roman" w:hint="eastAsia"/>
          <w:color w:val="000000" w:themeColor="text1"/>
        </w:rPr>
        <w:t>IC</w:t>
      </w:r>
      <w:r w:rsidR="004A5373" w:rsidRPr="001A111F">
        <w:rPr>
          <w:rFonts w:ascii="Times New Roman" w:hAnsi="Times New Roman" w:hint="eastAsia"/>
          <w:color w:val="000000" w:themeColor="text1"/>
        </w:rPr>
        <w:t>卡證</w:t>
      </w:r>
      <w:r w:rsidR="00DD7A49" w:rsidRPr="001A111F">
        <w:rPr>
          <w:rFonts w:ascii="Times New Roman" w:hAnsi="Times New Roman" w:hint="eastAsia"/>
          <w:color w:val="000000" w:themeColor="text1"/>
        </w:rPr>
        <w:t>與會員資料進行關聯綁定，以便後續臨櫃使用卡證服務</w:t>
      </w:r>
      <w:r w:rsidR="00E730E2" w:rsidRPr="001A111F">
        <w:rPr>
          <w:rFonts w:ascii="Times New Roman" w:hAnsi="Times New Roman" w:hint="eastAsia"/>
          <w:color w:val="000000" w:themeColor="text1"/>
        </w:rPr>
        <w:t>。</w:t>
      </w:r>
    </w:p>
    <w:p w14:paraId="71858F14" w14:textId="77CEBC2E" w:rsidR="00AA3B36" w:rsidRPr="001A111F" w:rsidRDefault="00AA3B36" w:rsidP="00AA3B36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lastRenderedPageBreak/>
        <w:t>服務機關：提供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北卡服務之機關。</w:t>
      </w:r>
    </w:p>
    <w:p w14:paraId="05DFB092" w14:textId="2BCEDB64" w:rsidR="00AA3B36" w:rsidRPr="001A111F" w:rsidRDefault="00AA3B36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申辦窗口：協助服務機關受理民眾辦理服務之機關。</w:t>
      </w:r>
    </w:p>
    <w:p w14:paraId="660BB2AF" w14:textId="5A739D5C" w:rsidR="0050779C" w:rsidRPr="001A111F" w:rsidRDefault="00BD7D71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rFonts w:ascii="Times New Roman" w:hAnsi="Times New Roman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歸戶：</w:t>
      </w:r>
      <w:r w:rsidR="0050779C" w:rsidRPr="001A111F">
        <w:rPr>
          <w:rFonts w:ascii="Times New Roman" w:hAnsi="Times New Roman" w:hint="eastAsia"/>
          <w:color w:val="000000" w:themeColor="text1"/>
        </w:rPr>
        <w:t>由民眾向</w:t>
      </w:r>
      <w:r w:rsidRPr="001A111F">
        <w:rPr>
          <w:rFonts w:ascii="Times New Roman" w:hAnsi="Times New Roman" w:hint="eastAsia"/>
          <w:color w:val="000000" w:themeColor="text1"/>
        </w:rPr>
        <w:t>服務機關</w:t>
      </w:r>
      <w:r w:rsidR="0050779C" w:rsidRPr="001A111F">
        <w:rPr>
          <w:rFonts w:ascii="Times New Roman" w:hAnsi="Times New Roman" w:hint="eastAsia"/>
          <w:color w:val="000000" w:themeColor="text1"/>
        </w:rPr>
        <w:t>提出，並同意服務機關將</w:t>
      </w:r>
      <w:r w:rsidRPr="001A111F">
        <w:rPr>
          <w:rFonts w:ascii="Times New Roman" w:hAnsi="Times New Roman" w:hint="eastAsia"/>
          <w:color w:val="000000" w:themeColor="text1"/>
        </w:rPr>
        <w:t>所持有之會員資料，整併納入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北卡會員，由</w:t>
      </w:r>
      <w:r w:rsidR="00C52C08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北卡系統自動與各業務系統介接並統一進行會員管理。</w:t>
      </w:r>
    </w:p>
    <w:p w14:paraId="53743330" w14:textId="2727B7AF" w:rsidR="0050779C" w:rsidRPr="001A111F" w:rsidRDefault="00C52C08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rFonts w:ascii="Times New Roman" w:hAnsi="Times New Roman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臺</w:t>
      </w:r>
      <w:r w:rsidR="0050779C" w:rsidRPr="001A111F">
        <w:rPr>
          <w:rFonts w:ascii="Times New Roman" w:hAnsi="Times New Roman" w:hint="eastAsia"/>
          <w:color w:val="000000" w:themeColor="text1"/>
        </w:rPr>
        <w:t>北卡系統：用於管理會員資料、</w:t>
      </w:r>
      <w:r w:rsidR="006E4679" w:rsidRPr="001A111F">
        <w:rPr>
          <w:rFonts w:ascii="Times New Roman" w:hAnsi="Times New Roman" w:hint="eastAsia"/>
          <w:color w:val="000000" w:themeColor="text1"/>
        </w:rPr>
        <w:t>管理</w:t>
      </w:r>
      <w:r w:rsidRPr="001A111F">
        <w:rPr>
          <w:rFonts w:ascii="標楷體" w:hAnsi="標楷體" w:hint="eastAsia"/>
          <w:color w:val="000000" w:themeColor="text1"/>
        </w:rPr>
        <w:t>臺</w:t>
      </w:r>
      <w:r w:rsidR="0050779C" w:rsidRPr="001A111F">
        <w:rPr>
          <w:rFonts w:ascii="Times New Roman" w:hAnsi="Times New Roman" w:hint="eastAsia"/>
          <w:color w:val="000000" w:themeColor="text1"/>
        </w:rPr>
        <w:t>北卡服務資料，提供</w:t>
      </w:r>
      <w:r w:rsidRPr="001A111F">
        <w:rPr>
          <w:rFonts w:ascii="標楷體" w:hAnsi="標楷體" w:hint="eastAsia"/>
          <w:color w:val="000000" w:themeColor="text1"/>
        </w:rPr>
        <w:t>臺</w:t>
      </w:r>
      <w:r w:rsidR="0050779C" w:rsidRPr="001A111F">
        <w:rPr>
          <w:rFonts w:ascii="Times New Roman" w:hAnsi="Times New Roman" w:hint="eastAsia"/>
          <w:color w:val="000000" w:themeColor="text1"/>
        </w:rPr>
        <w:t>北卡服務、集兌點服務之資訊系統。</w:t>
      </w:r>
    </w:p>
    <w:p w14:paraId="756BA63E" w14:textId="39BE7EAE" w:rsidR="0050779C" w:rsidRPr="001A111F" w:rsidRDefault="00C52C08" w:rsidP="0050779C">
      <w:pPr>
        <w:pStyle w:val="a0"/>
        <w:numPr>
          <w:ilvl w:val="0"/>
          <w:numId w:val="6"/>
        </w:numPr>
        <w:spacing w:beforeLines="50" w:before="180" w:afterLines="0" w:after="0"/>
        <w:ind w:hanging="905"/>
        <w:rPr>
          <w:rFonts w:ascii="Times New Roman" w:hAnsi="Times New Roman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臺</w:t>
      </w:r>
      <w:r w:rsidR="0050779C" w:rsidRPr="001A111F">
        <w:rPr>
          <w:rFonts w:ascii="Times New Roman" w:hAnsi="Times New Roman" w:hint="eastAsia"/>
          <w:color w:val="000000" w:themeColor="text1"/>
        </w:rPr>
        <w:t>北點：由服務機關編列預算於推廣活動中提供給會員之獎勵點數。</w:t>
      </w:r>
    </w:p>
    <w:p w14:paraId="2A8DF28D" w14:textId="3E9212AA" w:rsidR="007548F5" w:rsidRPr="001A111F" w:rsidRDefault="007548F5" w:rsidP="00C52C08">
      <w:pPr>
        <w:pStyle w:val="a0"/>
        <w:numPr>
          <w:ilvl w:val="0"/>
          <w:numId w:val="0"/>
        </w:numPr>
        <w:spacing w:beforeLines="50" w:before="180" w:afterLines="0" w:after="0"/>
        <w:ind w:left="2"/>
        <w:rPr>
          <w:color w:val="000000" w:themeColor="text1"/>
        </w:rPr>
      </w:pPr>
    </w:p>
    <w:p w14:paraId="74407D96" w14:textId="77777777" w:rsidR="001F4C7F" w:rsidRPr="001A111F" w:rsidRDefault="001F4C7F" w:rsidP="007534E7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F065AA" w14:textId="2C663A3F" w:rsidR="004C5DF0" w:rsidRPr="001A111F" w:rsidRDefault="001F4C7F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歸戶</w:t>
      </w:r>
      <w:r w:rsidR="00C52C08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3FE78323" w14:textId="68D5492B" w:rsidR="001F4C7F" w:rsidRPr="001A111F" w:rsidRDefault="001F4C7F" w:rsidP="001F4C7F">
      <w:pPr>
        <w:numPr>
          <w:ilvl w:val="1"/>
          <w:numId w:val="1"/>
        </w:num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本府已發行卡證或提供</w:t>
      </w:r>
      <w:r w:rsidR="00343969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線上/線下</w:t>
      </w: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個人識別、驗證、授權服務之機關，應優先考量使用</w:t>
      </w:r>
      <w:r w:rsidR="00C52C08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北卡系統，並協助既有之使用者辦理歸戶，但如遇特殊情形，由本府資訊局同意後，依個案情形處理。</w:t>
      </w:r>
    </w:p>
    <w:p w14:paraId="7CB5296E" w14:textId="5964DEFF" w:rsidR="001F4C7F" w:rsidRPr="001A111F" w:rsidRDefault="001F4C7F" w:rsidP="00C52C08">
      <w:pPr>
        <w:numPr>
          <w:ilvl w:val="1"/>
          <w:numId w:val="1"/>
        </w:num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機關應與本府資訊局確認歸戶流程、期程及針對未歸戶使用者設計落日機制，並於</w:t>
      </w:r>
      <w:r w:rsidR="00C52C08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北卡官方網站公布施行。</w:t>
      </w:r>
    </w:p>
    <w:p w14:paraId="736C15D8" w14:textId="77777777" w:rsidR="001F4C7F" w:rsidRPr="001A111F" w:rsidRDefault="001F4C7F" w:rsidP="007534E7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9EC299" w14:textId="0B9B8E79" w:rsidR="007534E7" w:rsidRPr="001A111F" w:rsidRDefault="00787D7C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申辦窗口</w:t>
      </w:r>
      <w:r w:rsidR="00F71FD3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之指定、</w:t>
      </w:r>
      <w:r w:rsidR="00A2685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委任</w:t>
      </w:r>
      <w:r w:rsidR="00F71FD3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或委託</w:t>
      </w:r>
      <w:r w:rsidR="007534E7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5B9A524" w14:textId="02C15EB0" w:rsidR="00C93B07" w:rsidRPr="001A111F" w:rsidRDefault="00787D7C" w:rsidP="00C52C08">
      <w:pPr>
        <w:pStyle w:val="a0"/>
        <w:numPr>
          <w:ilvl w:val="0"/>
          <w:numId w:val="37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申辦窗口</w:t>
      </w:r>
      <w:r w:rsidR="00DB2919" w:rsidRPr="001A111F">
        <w:rPr>
          <w:rFonts w:ascii="標楷體" w:hAnsi="標楷體" w:hint="eastAsia"/>
          <w:color w:val="000000" w:themeColor="text1"/>
        </w:rPr>
        <w:t>可</w:t>
      </w:r>
      <w:r w:rsidR="00987910" w:rsidRPr="001A111F">
        <w:rPr>
          <w:rFonts w:ascii="標楷體" w:hAnsi="標楷體" w:hint="eastAsia"/>
          <w:color w:val="000000" w:themeColor="text1"/>
        </w:rPr>
        <w:t>由各服務機關指定、委任或委託之機關(構)擔任</w:t>
      </w:r>
      <w:r w:rsidR="00D84AAB" w:rsidRPr="001A111F">
        <w:rPr>
          <w:rFonts w:ascii="標楷體" w:hAnsi="標楷體" w:hint="eastAsia"/>
          <w:color w:val="000000" w:themeColor="text1"/>
        </w:rPr>
        <w:t>或由服務機關自行擔任</w:t>
      </w:r>
      <w:r w:rsidR="00987910" w:rsidRPr="001A111F">
        <w:rPr>
          <w:rFonts w:ascii="標楷體" w:hAnsi="標楷體" w:hint="eastAsia"/>
          <w:color w:val="000000" w:themeColor="text1"/>
        </w:rPr>
        <w:t>，負責辦理</w:t>
      </w:r>
      <w:r w:rsidR="00C93B07" w:rsidRPr="001A111F">
        <w:rPr>
          <w:rFonts w:ascii="標楷體" w:hAnsi="標楷體" w:hint="eastAsia"/>
          <w:color w:val="000000" w:themeColor="text1"/>
        </w:rPr>
        <w:t>以下事項：</w:t>
      </w:r>
    </w:p>
    <w:p w14:paraId="3F9C23F9" w14:textId="4F5A2BA0" w:rsidR="00F90E2B" w:rsidRPr="001A111F" w:rsidRDefault="00987910" w:rsidP="00C52C08">
      <w:pPr>
        <w:pStyle w:val="a0"/>
        <w:numPr>
          <w:ilvl w:val="1"/>
          <w:numId w:val="37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申請人身分驗證、受理</w:t>
      </w:r>
      <w:r w:rsidR="000773F4" w:rsidRPr="001A111F">
        <w:rPr>
          <w:rFonts w:ascii="標楷體" w:hAnsi="標楷體" w:hint="eastAsia"/>
          <w:color w:val="000000" w:themeColor="text1"/>
        </w:rPr>
        <w:t>或代收</w:t>
      </w:r>
      <w:r w:rsidRPr="001A111F">
        <w:rPr>
          <w:rFonts w:ascii="標楷體" w:hAnsi="標楷體" w:hint="eastAsia"/>
          <w:color w:val="000000" w:themeColor="text1"/>
        </w:rPr>
        <w:t>服務變更案件之申請與審核</w:t>
      </w:r>
      <w:r w:rsidR="00D94284" w:rsidRPr="001A111F">
        <w:rPr>
          <w:rFonts w:ascii="標楷體" w:hAnsi="標楷體" w:hint="eastAsia"/>
          <w:color w:val="000000" w:themeColor="text1"/>
        </w:rPr>
        <w:t>。</w:t>
      </w:r>
    </w:p>
    <w:p w14:paraId="36DD344C" w14:textId="6B8C6CD7" w:rsidR="00C93B07" w:rsidRPr="001A111F" w:rsidRDefault="00C93B07" w:rsidP="00C52C08">
      <w:pPr>
        <w:pStyle w:val="a0"/>
        <w:numPr>
          <w:ilvl w:val="1"/>
          <w:numId w:val="37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辦理</w:t>
      </w:r>
      <w:r w:rsidR="003A2EA5" w:rsidRPr="001A111F">
        <w:rPr>
          <w:rFonts w:ascii="標楷體" w:hAnsi="標楷體" w:hint="eastAsia"/>
          <w:color w:val="000000" w:themeColor="text1"/>
        </w:rPr>
        <w:t>發卡、會員</w:t>
      </w:r>
      <w:r w:rsidRPr="001A111F">
        <w:rPr>
          <w:rFonts w:ascii="標楷體" w:hAnsi="標楷體" w:hint="eastAsia"/>
          <w:color w:val="000000" w:themeColor="text1"/>
        </w:rPr>
        <w:t>卡片綁定</w:t>
      </w:r>
      <w:r w:rsidR="00497A41" w:rsidRPr="001A111F">
        <w:rPr>
          <w:rFonts w:ascii="標楷體" w:hAnsi="標楷體" w:hint="eastAsia"/>
          <w:color w:val="000000" w:themeColor="text1"/>
        </w:rPr>
        <w:t>或解除綁定</w:t>
      </w:r>
      <w:r w:rsidRPr="001A111F">
        <w:rPr>
          <w:rFonts w:ascii="標楷體" w:hAnsi="標楷體" w:hint="eastAsia"/>
          <w:color w:val="000000" w:themeColor="text1"/>
        </w:rPr>
        <w:t>。</w:t>
      </w:r>
    </w:p>
    <w:p w14:paraId="108A03FC" w14:textId="05385A76" w:rsidR="000A0E20" w:rsidRPr="001A111F" w:rsidRDefault="003A2EA5" w:rsidP="00C52C08">
      <w:pPr>
        <w:pStyle w:val="a0"/>
        <w:numPr>
          <w:ilvl w:val="1"/>
          <w:numId w:val="37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辦理服務開通</w:t>
      </w:r>
      <w:r w:rsidR="000A0E20" w:rsidRPr="001A111F">
        <w:rPr>
          <w:rFonts w:ascii="標楷體" w:hAnsi="標楷體" w:hint="eastAsia"/>
          <w:color w:val="000000" w:themeColor="text1"/>
        </w:rPr>
        <w:t>、</w:t>
      </w:r>
      <w:r w:rsidRPr="001A111F">
        <w:rPr>
          <w:rFonts w:ascii="標楷體" w:hAnsi="標楷體" w:hint="eastAsia"/>
          <w:color w:val="000000" w:themeColor="text1"/>
        </w:rPr>
        <w:t>中止服務、個人資料變更等申請。</w:t>
      </w:r>
    </w:p>
    <w:p w14:paraId="3F771557" w14:textId="0DCBB774" w:rsidR="004F42D3" w:rsidRPr="001A111F" w:rsidRDefault="00EC6FFE" w:rsidP="00C52C08">
      <w:pPr>
        <w:pStyle w:val="a0"/>
        <w:numPr>
          <w:ilvl w:val="0"/>
          <w:numId w:val="37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服務機關應將</w:t>
      </w:r>
      <w:r w:rsidR="00787D7C" w:rsidRPr="001A111F">
        <w:rPr>
          <w:rFonts w:ascii="標楷體" w:hAnsi="標楷體"/>
          <w:color w:val="000000" w:themeColor="text1"/>
        </w:rPr>
        <w:t>申辦窗口</w:t>
      </w:r>
      <w:r w:rsidR="00BA2669" w:rsidRPr="001A111F">
        <w:rPr>
          <w:rFonts w:ascii="標楷體" w:hAnsi="標楷體" w:hint="eastAsia"/>
          <w:color w:val="000000" w:themeColor="text1"/>
        </w:rPr>
        <w:t>及服務內容刊登於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BA2669" w:rsidRPr="001A111F">
        <w:rPr>
          <w:rFonts w:ascii="標楷體" w:hAnsi="標楷體" w:hint="eastAsia"/>
          <w:color w:val="000000" w:themeColor="text1"/>
        </w:rPr>
        <w:t>北卡官方網站。</w:t>
      </w:r>
    </w:p>
    <w:p w14:paraId="4D1C63EA" w14:textId="77777777" w:rsidR="004F42D3" w:rsidRPr="001A111F" w:rsidRDefault="004F42D3" w:rsidP="005C233B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color w:val="000000" w:themeColor="text1"/>
        </w:rPr>
      </w:pPr>
    </w:p>
    <w:p w14:paraId="235AF0DB" w14:textId="096B09A0" w:rsidR="006B2F1A" w:rsidRPr="001A111F" w:rsidRDefault="006B2F1A" w:rsidP="00C52C08">
      <w:pPr>
        <w:snapToGrid w:val="0"/>
        <w:spacing w:beforeLines="50" w:before="180" w:line="36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人員</w:t>
      </w:r>
      <w:r w:rsidR="002B73FD"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及環境</w:t>
      </w: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配置</w:t>
      </w:r>
    </w:p>
    <w:p w14:paraId="773657E3" w14:textId="3118453E" w:rsidR="00196D92" w:rsidRPr="001A111F" w:rsidRDefault="00196D92" w:rsidP="00C52C08">
      <w:pPr>
        <w:numPr>
          <w:ilvl w:val="1"/>
          <w:numId w:val="1"/>
        </w:numPr>
        <w:snapToGrid w:val="0"/>
        <w:spacing w:beforeLines="50" w:before="180" w:line="36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服務機關及</w:t>
      </w:r>
      <w:r w:rsidR="004F42D3"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申辦</w:t>
      </w:r>
      <w:r w:rsidR="00161628"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窗口</w:t>
      </w: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應設置電腦設備及讀卡設備以存取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北卡系統及存取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北卡資訊。</w:t>
      </w:r>
    </w:p>
    <w:p w14:paraId="3E06BF9A" w14:textId="0B252E9F" w:rsidR="00196D92" w:rsidRPr="001A111F" w:rsidRDefault="00196D92" w:rsidP="00C52C08">
      <w:pPr>
        <w:numPr>
          <w:ilvl w:val="1"/>
          <w:numId w:val="1"/>
        </w:numPr>
        <w:snapToGrid w:val="0"/>
        <w:spacing w:beforeLines="50" w:before="180" w:line="36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申辦窗口應設置至少一個服務櫃檯以提供民眾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北卡相關諮詢及服務。</w:t>
      </w:r>
    </w:p>
    <w:p w14:paraId="76C528AD" w14:textId="1200E425" w:rsidR="00B85AE9" w:rsidRPr="001A111F" w:rsidRDefault="00196D92" w:rsidP="00C52C08">
      <w:pPr>
        <w:numPr>
          <w:ilvl w:val="1"/>
          <w:numId w:val="1"/>
        </w:numPr>
        <w:snapToGrid w:val="0"/>
        <w:spacing w:beforeLines="50" w:before="180" w:line="36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服務機關及申辦窗口應指派專責人員負責處理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D314B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北卡相關業務，並定期參與臺</w:t>
      </w:r>
      <w:r w:rsidRPr="001A111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北卡系統之教育訓練以熟稔系統之操作。</w:t>
      </w:r>
    </w:p>
    <w:p w14:paraId="2941A451" w14:textId="77777777" w:rsidR="00054DBA" w:rsidRPr="001A111F" w:rsidRDefault="00054DBA" w:rsidP="00822CA0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C649D46" w14:textId="58BF5B82" w:rsidR="00054DBA" w:rsidRPr="001A111F" w:rsidRDefault="00054DBA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851FB6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</w:t>
      </w:r>
      <w:r w:rsidR="003A2EA5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157FFA3" w14:textId="4E6ABC2B" w:rsidR="00054DBA" w:rsidRPr="001A111F" w:rsidRDefault="00EA398B" w:rsidP="00C52C08">
      <w:pPr>
        <w:pStyle w:val="a0"/>
        <w:numPr>
          <w:ilvl w:val="1"/>
          <w:numId w:val="1"/>
        </w:numPr>
        <w:spacing w:beforeLines="50" w:before="180" w:afterLines="0" w:after="0"/>
        <w:rPr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臺</w:t>
      </w:r>
      <w:r w:rsidR="00054DBA" w:rsidRPr="001A111F">
        <w:rPr>
          <w:rFonts w:ascii="Times New Roman" w:hAnsi="Times New Roman" w:hint="eastAsia"/>
          <w:color w:val="000000" w:themeColor="text1"/>
        </w:rPr>
        <w:t>北卡服務限會員</w:t>
      </w:r>
      <w:r w:rsidR="003A2EA5" w:rsidRPr="001A111F">
        <w:rPr>
          <w:rFonts w:ascii="Times New Roman" w:hAnsi="Times New Roman" w:hint="eastAsia"/>
          <w:color w:val="000000" w:themeColor="text1"/>
        </w:rPr>
        <w:t>本人使用，如有違反者，</w:t>
      </w:r>
      <w:r w:rsidR="00054DBA" w:rsidRPr="001A111F">
        <w:rPr>
          <w:rFonts w:ascii="Times New Roman" w:hAnsi="Times New Roman" w:hint="eastAsia"/>
          <w:color w:val="000000" w:themeColor="text1"/>
        </w:rPr>
        <w:t>得不予提供</w:t>
      </w:r>
      <w:r w:rsidRPr="001A111F">
        <w:rPr>
          <w:rFonts w:ascii="標楷體" w:hAnsi="標楷體" w:hint="eastAsia"/>
          <w:color w:val="000000" w:themeColor="text1"/>
        </w:rPr>
        <w:t>臺</w:t>
      </w:r>
      <w:r w:rsidR="00054DBA" w:rsidRPr="001A111F">
        <w:rPr>
          <w:rFonts w:ascii="Times New Roman" w:hAnsi="Times New Roman" w:hint="eastAsia"/>
          <w:color w:val="000000" w:themeColor="text1"/>
        </w:rPr>
        <w:t>北卡各項優惠及服務功能。</w:t>
      </w:r>
    </w:p>
    <w:p w14:paraId="7107DD16" w14:textId="7046E243" w:rsidR="00570AE4" w:rsidRPr="001A111F" w:rsidRDefault="00DB2919" w:rsidP="00C52C08">
      <w:pPr>
        <w:pStyle w:val="a0"/>
        <w:numPr>
          <w:ilvl w:val="1"/>
          <w:numId w:val="1"/>
        </w:numPr>
        <w:spacing w:beforeLines="50" w:before="180" w:afterLines="0" w:after="0"/>
        <w:rPr>
          <w:color w:val="000000" w:themeColor="text1"/>
        </w:rPr>
      </w:pPr>
      <w:r w:rsidRPr="001A111F">
        <w:rPr>
          <w:rFonts w:hint="eastAsia"/>
          <w:color w:val="000000" w:themeColor="text1"/>
        </w:rPr>
        <w:t>服務</w:t>
      </w:r>
      <w:r w:rsidR="000E430D" w:rsidRPr="001A111F">
        <w:rPr>
          <w:rFonts w:hint="eastAsia"/>
          <w:color w:val="000000" w:themeColor="text1"/>
        </w:rPr>
        <w:t>機關可藉由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0E430D" w:rsidRPr="001A111F">
        <w:rPr>
          <w:rFonts w:hint="eastAsia"/>
          <w:color w:val="000000" w:themeColor="text1"/>
        </w:rPr>
        <w:t>北卡系統或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894B56" w:rsidRPr="001A111F">
        <w:rPr>
          <w:rFonts w:hint="eastAsia"/>
          <w:color w:val="000000" w:themeColor="text1"/>
        </w:rPr>
        <w:t>北卡行動應用軟體確認會員身分之有效性</w:t>
      </w:r>
      <w:r w:rsidR="00A45C63" w:rsidRPr="001A111F">
        <w:rPr>
          <w:rFonts w:hint="eastAsia"/>
          <w:color w:val="000000" w:themeColor="text1"/>
        </w:rPr>
        <w:t>。</w:t>
      </w:r>
    </w:p>
    <w:p w14:paraId="37F6F8D1" w14:textId="77777777" w:rsidR="00054DBA" w:rsidRPr="001A111F" w:rsidRDefault="00054DBA" w:rsidP="00C52C08">
      <w:pPr>
        <w:pStyle w:val="a0"/>
        <w:numPr>
          <w:ilvl w:val="1"/>
          <w:numId w:val="1"/>
        </w:numPr>
        <w:spacing w:beforeLines="50" w:before="180" w:afterLines="0" w:after="0"/>
        <w:rPr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服務機關得定期針對會員進行服務資格查核，如有資格不符，得中止該服務，並不另行通知</w:t>
      </w:r>
      <w:r w:rsidRPr="001A111F">
        <w:rPr>
          <w:rFonts w:hint="eastAsia"/>
          <w:color w:val="000000" w:themeColor="text1"/>
        </w:rPr>
        <w:t>。</w:t>
      </w:r>
    </w:p>
    <w:p w14:paraId="5AC7D2A8" w14:textId="412CB5A9" w:rsidR="001F4C7F" w:rsidRPr="001A111F" w:rsidRDefault="001F4C7F" w:rsidP="00C52C08">
      <w:pPr>
        <w:pStyle w:val="a0"/>
        <w:numPr>
          <w:ilvl w:val="1"/>
          <w:numId w:val="1"/>
        </w:numPr>
        <w:spacing w:beforeLines="50" w:before="180" w:afterLines="0" w:after="0"/>
        <w:rPr>
          <w:color w:val="000000" w:themeColor="text1"/>
        </w:rPr>
      </w:pPr>
      <w:r w:rsidRPr="001A111F">
        <w:rPr>
          <w:rFonts w:hint="eastAsia"/>
          <w:color w:val="000000" w:themeColor="text1"/>
        </w:rPr>
        <w:t>本府機關應將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hint="eastAsia"/>
          <w:color w:val="000000" w:themeColor="text1"/>
        </w:rPr>
        <w:t>北卡會員相關之服務內容及優惠公佈於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hint="eastAsia"/>
          <w:color w:val="000000" w:themeColor="text1"/>
        </w:rPr>
        <w:t>北卡官方網站，並確保其正確性。</w:t>
      </w:r>
    </w:p>
    <w:p w14:paraId="5B84AFE4" w14:textId="0AF24B5E" w:rsidR="00BA2669" w:rsidRPr="001A111F" w:rsidRDefault="00BA2669" w:rsidP="00822CA0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33C306" w14:textId="5C1FD9CC" w:rsidR="00D73C72" w:rsidRPr="001A111F" w:rsidRDefault="00106815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臨櫃</w:t>
      </w:r>
      <w:r w:rsidR="00664463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受理</w:t>
      </w:r>
      <w:r w:rsidR="00335B82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注意</w:t>
      </w:r>
      <w:r w:rsidR="00822CA0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事項：</w:t>
      </w:r>
    </w:p>
    <w:p w14:paraId="43CD8BDB" w14:textId="21086553" w:rsidR="00985D03" w:rsidRPr="001A111F" w:rsidRDefault="00985D03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申請人須</w:t>
      </w:r>
      <w:r w:rsidR="00B27FBE" w:rsidRPr="001A111F">
        <w:rPr>
          <w:rFonts w:ascii="標楷體" w:hAnsi="標楷體" w:hint="eastAsia"/>
          <w:color w:val="000000" w:themeColor="text1"/>
        </w:rPr>
        <w:t>填</w:t>
      </w:r>
      <w:r w:rsidR="00A678EC" w:rsidRPr="001A111F">
        <w:rPr>
          <w:rFonts w:ascii="標楷體" w:hAnsi="標楷體" w:hint="eastAsia"/>
          <w:color w:val="000000" w:themeColor="text1"/>
        </w:rPr>
        <w:t>妥申請</w:t>
      </w:r>
      <w:r w:rsidR="00B27FBE" w:rsidRPr="001A111F">
        <w:rPr>
          <w:rFonts w:ascii="標楷體" w:hAnsi="標楷體" w:hint="eastAsia"/>
          <w:color w:val="000000" w:themeColor="text1"/>
        </w:rPr>
        <w:t>書，並</w:t>
      </w:r>
      <w:r w:rsidRPr="001A111F">
        <w:rPr>
          <w:rFonts w:ascii="標楷體" w:hAnsi="標楷體" w:hint="eastAsia"/>
          <w:color w:val="000000" w:themeColor="text1"/>
        </w:rPr>
        <w:t>攜帶身分證明文件及申辦服務項目所需繳驗之相關證明文件，未出示相關證明文件或</w:t>
      </w:r>
      <w:r w:rsidR="00787D7C" w:rsidRPr="001A111F">
        <w:rPr>
          <w:rFonts w:ascii="標楷體" w:hAnsi="標楷體" w:hint="eastAsia"/>
          <w:color w:val="000000" w:themeColor="text1"/>
        </w:rPr>
        <w:t>申辦窗口</w:t>
      </w:r>
      <w:r w:rsidRPr="001A111F">
        <w:rPr>
          <w:rFonts w:ascii="標楷體" w:hAnsi="標楷體" w:hint="eastAsia"/>
          <w:color w:val="000000" w:themeColor="text1"/>
        </w:rPr>
        <w:t>無法驗證申辦資格者</w:t>
      </w:r>
      <w:r w:rsidR="001E6FDB" w:rsidRPr="001A111F">
        <w:rPr>
          <w:rFonts w:ascii="標楷體" w:hAnsi="標楷體" w:hint="eastAsia"/>
          <w:color w:val="000000" w:themeColor="text1"/>
        </w:rPr>
        <w:t>，</w:t>
      </w:r>
      <w:r w:rsidR="00612CD4" w:rsidRPr="001A111F">
        <w:rPr>
          <w:rFonts w:ascii="標楷體" w:hAnsi="標楷體" w:hint="eastAsia"/>
          <w:color w:val="000000" w:themeColor="text1"/>
        </w:rPr>
        <w:t>不予</w:t>
      </w:r>
      <w:r w:rsidRPr="001A111F">
        <w:rPr>
          <w:rFonts w:ascii="標楷體" w:hAnsi="標楷體" w:hint="eastAsia"/>
          <w:color w:val="000000" w:themeColor="text1"/>
        </w:rPr>
        <w:t>受理或代收該項申請案件。</w:t>
      </w:r>
    </w:p>
    <w:p w14:paraId="3F7B1FC2" w14:textId="7BC8D9DC" w:rsidR="00760E3B" w:rsidRPr="001A111F" w:rsidRDefault="00A60F0A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委託</w:t>
      </w:r>
      <w:r w:rsidR="00D5320B" w:rsidRPr="001A111F">
        <w:rPr>
          <w:rFonts w:ascii="標楷體" w:hAnsi="標楷體" w:hint="eastAsia"/>
          <w:color w:val="000000" w:themeColor="text1"/>
        </w:rPr>
        <w:t>他人</w:t>
      </w:r>
      <w:r w:rsidR="00822CA0" w:rsidRPr="001A111F">
        <w:rPr>
          <w:rFonts w:ascii="標楷體" w:hAnsi="標楷體" w:hint="eastAsia"/>
          <w:color w:val="000000" w:themeColor="text1"/>
        </w:rPr>
        <w:t>辦理</w:t>
      </w:r>
      <w:r w:rsidRPr="001A111F">
        <w:rPr>
          <w:rFonts w:ascii="標楷體" w:hAnsi="標楷體" w:hint="eastAsia"/>
          <w:color w:val="000000" w:themeColor="text1"/>
        </w:rPr>
        <w:t>者</w:t>
      </w:r>
      <w:r w:rsidR="001E6FDB" w:rsidRPr="001A111F">
        <w:rPr>
          <w:rFonts w:ascii="標楷體" w:hAnsi="標楷體" w:hint="eastAsia"/>
          <w:color w:val="000000" w:themeColor="text1"/>
        </w:rPr>
        <w:t>，</w:t>
      </w:r>
      <w:r w:rsidR="00984B9E" w:rsidRPr="001A111F">
        <w:rPr>
          <w:rFonts w:ascii="標楷體" w:hAnsi="標楷體" w:hint="eastAsia"/>
          <w:color w:val="000000" w:themeColor="text1"/>
        </w:rPr>
        <w:t>受託人</w:t>
      </w:r>
      <w:r w:rsidR="006B44CF" w:rsidRPr="001A111F">
        <w:rPr>
          <w:rFonts w:ascii="標楷體" w:hAnsi="標楷體" w:hint="eastAsia"/>
          <w:color w:val="000000" w:themeColor="text1"/>
        </w:rPr>
        <w:t>須</w:t>
      </w:r>
      <w:r w:rsidR="00822CA0" w:rsidRPr="001A111F">
        <w:rPr>
          <w:rFonts w:ascii="標楷體" w:hAnsi="標楷體" w:hint="eastAsia"/>
          <w:color w:val="000000" w:themeColor="text1"/>
        </w:rPr>
        <w:t>攜帶</w:t>
      </w:r>
      <w:r w:rsidR="00760E3B" w:rsidRPr="001A111F">
        <w:rPr>
          <w:rFonts w:ascii="標楷體" w:hAnsi="標楷體" w:hint="eastAsia"/>
          <w:color w:val="000000" w:themeColor="text1"/>
        </w:rPr>
        <w:t>申請人</w:t>
      </w:r>
      <w:r w:rsidR="00D5320B" w:rsidRPr="001A111F">
        <w:rPr>
          <w:rFonts w:ascii="標楷體" w:hAnsi="標楷體" w:hint="eastAsia"/>
          <w:color w:val="000000" w:themeColor="text1"/>
        </w:rPr>
        <w:t>之</w:t>
      </w:r>
      <w:r w:rsidR="00822CA0" w:rsidRPr="001A111F">
        <w:rPr>
          <w:rFonts w:ascii="標楷體" w:hAnsi="標楷體" w:hint="eastAsia"/>
          <w:color w:val="000000" w:themeColor="text1"/>
        </w:rPr>
        <w:t>委託書</w:t>
      </w:r>
      <w:r w:rsidR="006B44CF" w:rsidRPr="001A111F">
        <w:rPr>
          <w:rFonts w:ascii="標楷體" w:hAnsi="標楷體" w:hint="eastAsia"/>
          <w:color w:val="000000" w:themeColor="text1"/>
        </w:rPr>
        <w:t>及</w:t>
      </w:r>
      <w:r w:rsidR="00D5320B" w:rsidRPr="001A111F">
        <w:rPr>
          <w:rFonts w:ascii="標楷體" w:hAnsi="標楷體" w:hint="eastAsia"/>
          <w:color w:val="000000" w:themeColor="text1"/>
        </w:rPr>
        <w:t>申請人與</w:t>
      </w:r>
      <w:r w:rsidR="006B44CF" w:rsidRPr="001A111F">
        <w:rPr>
          <w:rFonts w:ascii="標楷體" w:hAnsi="標楷體" w:hint="eastAsia"/>
          <w:color w:val="000000" w:themeColor="text1"/>
        </w:rPr>
        <w:t>受託人</w:t>
      </w:r>
      <w:r w:rsidR="00D5320B" w:rsidRPr="001A111F">
        <w:rPr>
          <w:rFonts w:ascii="標楷體" w:hAnsi="標楷體" w:hint="eastAsia"/>
          <w:color w:val="000000" w:themeColor="text1"/>
        </w:rPr>
        <w:t>之</w:t>
      </w:r>
      <w:r w:rsidR="006B44CF" w:rsidRPr="001A111F">
        <w:rPr>
          <w:rFonts w:ascii="標楷體" w:hAnsi="標楷體" w:hint="eastAsia"/>
          <w:color w:val="000000" w:themeColor="text1"/>
        </w:rPr>
        <w:t>身分證明文件。</w:t>
      </w:r>
    </w:p>
    <w:p w14:paraId="647C5F71" w14:textId="7F1C80C3" w:rsidR="00335B82" w:rsidRPr="001A111F" w:rsidRDefault="00F508F7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申請人如欲申請服務機關所發行之卡證，該卡證若須於卡面印上可觀資訊，</w:t>
      </w:r>
      <w:r w:rsidR="007C66DD" w:rsidRPr="001A111F">
        <w:rPr>
          <w:rFonts w:ascii="標楷體" w:hAnsi="標楷體" w:hint="eastAsia"/>
          <w:color w:val="000000" w:themeColor="text1"/>
        </w:rPr>
        <w:t>申辦窗口</w:t>
      </w:r>
      <w:r w:rsidRPr="001A111F">
        <w:rPr>
          <w:rFonts w:ascii="標楷體" w:hAnsi="標楷體" w:hint="eastAsia"/>
          <w:color w:val="000000" w:themeColor="text1"/>
        </w:rPr>
        <w:t>應注意可觀</w:t>
      </w:r>
      <w:r w:rsidR="00335B82" w:rsidRPr="001A111F">
        <w:rPr>
          <w:rFonts w:ascii="標楷體" w:hAnsi="標楷體" w:hint="eastAsia"/>
          <w:color w:val="000000" w:themeColor="text1"/>
        </w:rPr>
        <w:t>資訊須與申請人身分相符。</w:t>
      </w:r>
    </w:p>
    <w:p w14:paraId="12666A9D" w14:textId="08ECC12F" w:rsidR="00B27FBE" w:rsidRPr="001A111F" w:rsidRDefault="00B27FBE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申請人</w:t>
      </w:r>
      <w:r w:rsidR="006D733D" w:rsidRPr="001A111F">
        <w:rPr>
          <w:rFonts w:ascii="標楷體" w:hAnsi="標楷體" w:hint="eastAsia"/>
          <w:color w:val="000000" w:themeColor="text1"/>
        </w:rPr>
        <w:t>所持之卡證，涉及補貼服務或卡面印有可觀資訊，</w:t>
      </w:r>
      <w:r w:rsidRPr="001A111F">
        <w:rPr>
          <w:rFonts w:ascii="標楷體" w:hAnsi="標楷體" w:hint="eastAsia"/>
          <w:color w:val="000000" w:themeColor="text1"/>
        </w:rPr>
        <w:t>如遇有</w:t>
      </w:r>
      <w:r w:rsidRPr="001A111F">
        <w:rPr>
          <w:rFonts w:hint="eastAsia"/>
          <w:color w:val="000000" w:themeColor="text1"/>
        </w:rPr>
        <w:t>滅失、遺失或被竊之情事，得填妥卡片更換申請書</w:t>
      </w:r>
      <w:r w:rsidR="00D0105F" w:rsidRPr="001A111F">
        <w:rPr>
          <w:rFonts w:hint="eastAsia"/>
          <w:color w:val="000000" w:themeColor="text1"/>
        </w:rPr>
        <w:t>進行換卡作業</w:t>
      </w:r>
      <w:r w:rsidRPr="001A111F">
        <w:rPr>
          <w:rFonts w:hint="eastAsia"/>
          <w:color w:val="000000" w:themeColor="text1"/>
        </w:rPr>
        <w:t>。</w:t>
      </w:r>
    </w:p>
    <w:p w14:paraId="13DF15A6" w14:textId="5AA82D9D" w:rsidR="00A45C63" w:rsidRPr="001A111F" w:rsidRDefault="007C66DD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申辦窗口應確認申請人至少</w:t>
      </w:r>
      <w:r w:rsidR="00A45C63" w:rsidRPr="001A111F">
        <w:rPr>
          <w:rFonts w:ascii="標楷體" w:hAnsi="標楷體" w:hint="eastAsia"/>
          <w:color w:val="000000" w:themeColor="text1"/>
        </w:rPr>
        <w:t>綁定1張IC卡證或</w:t>
      </w:r>
      <w:r w:rsidRPr="001A111F">
        <w:rPr>
          <w:rFonts w:ascii="標楷體" w:hAnsi="標楷體" w:hint="eastAsia"/>
          <w:color w:val="000000" w:themeColor="text1"/>
        </w:rPr>
        <w:t>已安裝</w:t>
      </w:r>
      <w:r w:rsidR="00A45C63" w:rsidRPr="001A111F">
        <w:rPr>
          <w:rFonts w:ascii="標楷體" w:hAnsi="標楷體" w:hint="eastAsia"/>
          <w:color w:val="000000" w:themeColor="text1"/>
        </w:rPr>
        <w:t>並登錄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A45C63" w:rsidRPr="001A111F">
        <w:rPr>
          <w:rFonts w:ascii="Times New Roman" w:hAnsi="Times New Roman" w:hint="eastAsia"/>
          <w:color w:val="000000" w:themeColor="text1"/>
        </w:rPr>
        <w:t>北卡行動應用軟體以確保日後可有效存取服務。</w:t>
      </w:r>
    </w:p>
    <w:p w14:paraId="22F0603A" w14:textId="7AA85387" w:rsidR="00FD7A2E" w:rsidRPr="001A111F" w:rsidRDefault="00FD7A2E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Times New Roman" w:hAnsi="Times New Roman" w:hint="eastAsia"/>
          <w:color w:val="000000" w:themeColor="text1"/>
        </w:rPr>
        <w:t>同一會員可開通多項服務，惟各服務之使用應遵守各服務機關之規定辦理。</w:t>
      </w:r>
    </w:p>
    <w:p w14:paraId="1E8F84F8" w14:textId="511C12C1" w:rsidR="00C17586" w:rsidRPr="001A111F" w:rsidRDefault="00A23DAF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卡片綁定</w:t>
      </w:r>
      <w:r w:rsidR="00D16AB9" w:rsidRPr="001A111F">
        <w:rPr>
          <w:rFonts w:ascii="標楷體" w:hAnsi="標楷體" w:hint="eastAsia"/>
          <w:color w:val="000000" w:themeColor="text1"/>
        </w:rPr>
        <w:t>與服務開通註記，依申辦類型分下列</w:t>
      </w:r>
      <w:r w:rsidR="002E7F1D" w:rsidRPr="001A111F">
        <w:rPr>
          <w:rFonts w:ascii="標楷體" w:hAnsi="標楷體" w:hint="eastAsia"/>
          <w:color w:val="000000" w:themeColor="text1"/>
        </w:rPr>
        <w:t>幾</w:t>
      </w:r>
      <w:r w:rsidR="00C17586" w:rsidRPr="001A111F">
        <w:rPr>
          <w:rFonts w:ascii="標楷體" w:hAnsi="標楷體" w:hint="eastAsia"/>
          <w:color w:val="000000" w:themeColor="text1"/>
        </w:rPr>
        <w:t>種：</w:t>
      </w:r>
    </w:p>
    <w:p w14:paraId="5FAB558D" w14:textId="00EAD6F3" w:rsidR="00C17586" w:rsidRPr="001A111F" w:rsidRDefault="00A23DAF" w:rsidP="00C17586">
      <w:pPr>
        <w:pStyle w:val="a0"/>
        <w:numPr>
          <w:ilvl w:val="1"/>
          <w:numId w:val="46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自持IC卡</w:t>
      </w:r>
      <w:r w:rsidR="004A5373" w:rsidRPr="001A111F">
        <w:rPr>
          <w:rFonts w:ascii="標楷體" w:hAnsi="標楷體" w:hint="eastAsia"/>
          <w:color w:val="000000" w:themeColor="text1"/>
        </w:rPr>
        <w:t>證</w:t>
      </w:r>
      <w:r w:rsidRPr="001A111F">
        <w:rPr>
          <w:rFonts w:ascii="標楷體" w:hAnsi="標楷體" w:hint="eastAsia"/>
          <w:color w:val="000000" w:themeColor="text1"/>
        </w:rPr>
        <w:t>辦理者：申請人可自行提供IC</w:t>
      </w:r>
      <w:r w:rsidR="00C17586" w:rsidRPr="001A111F">
        <w:rPr>
          <w:rFonts w:ascii="標楷體" w:hAnsi="標楷體" w:hint="eastAsia"/>
          <w:color w:val="000000" w:themeColor="text1"/>
        </w:rPr>
        <w:t>卡</w:t>
      </w:r>
      <w:r w:rsidR="004A5373" w:rsidRPr="001A111F">
        <w:rPr>
          <w:rFonts w:ascii="標楷體" w:hAnsi="標楷體" w:hint="eastAsia"/>
          <w:color w:val="000000" w:themeColor="text1"/>
        </w:rPr>
        <w:t>證</w:t>
      </w:r>
      <w:r w:rsidR="00C17586" w:rsidRPr="001A111F">
        <w:rPr>
          <w:rFonts w:ascii="標楷體" w:hAnsi="標楷體" w:hint="eastAsia"/>
          <w:color w:val="000000" w:themeColor="text1"/>
        </w:rPr>
        <w:t>登錄成為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C17586" w:rsidRPr="001A111F">
        <w:rPr>
          <w:rFonts w:ascii="標楷體" w:hAnsi="標楷體" w:hint="eastAsia"/>
          <w:color w:val="000000" w:themeColor="text1"/>
        </w:rPr>
        <w:t>北卡，並進行卡面註記作業。</w:t>
      </w:r>
    </w:p>
    <w:p w14:paraId="4AFDDADD" w14:textId="4C44E5DE" w:rsidR="00C17586" w:rsidRPr="001A111F" w:rsidRDefault="00D16AB9" w:rsidP="00C17586">
      <w:pPr>
        <w:pStyle w:val="a0"/>
        <w:numPr>
          <w:ilvl w:val="1"/>
          <w:numId w:val="46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申請核發新卡者：須符合服務</w:t>
      </w:r>
      <w:r w:rsidR="00C17586" w:rsidRPr="001A111F">
        <w:rPr>
          <w:rFonts w:ascii="標楷體" w:hAnsi="標楷體" w:hint="eastAsia"/>
          <w:color w:val="000000" w:themeColor="text1"/>
        </w:rPr>
        <w:t>機關規定資格，並由申辦窗口提供新卡登錄成為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C17586" w:rsidRPr="001A111F">
        <w:rPr>
          <w:rFonts w:ascii="標楷體" w:hAnsi="標楷體" w:hint="eastAsia"/>
          <w:color w:val="000000" w:themeColor="text1"/>
        </w:rPr>
        <w:t>北卡，並進行卡面註記作業。</w:t>
      </w:r>
    </w:p>
    <w:p w14:paraId="07C2258F" w14:textId="0D1F740E" w:rsidR="00C17586" w:rsidRPr="001A111F" w:rsidRDefault="00D16AB9" w:rsidP="00C17586">
      <w:pPr>
        <w:pStyle w:val="a0"/>
        <w:numPr>
          <w:ilvl w:val="1"/>
          <w:numId w:val="46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申請核發新卡且卡面需印製個人資訊者：申請人須符合服務</w:t>
      </w:r>
      <w:r w:rsidR="00C17586" w:rsidRPr="001A111F">
        <w:rPr>
          <w:rFonts w:ascii="標楷體" w:hAnsi="標楷體" w:hint="eastAsia"/>
          <w:color w:val="000000" w:themeColor="text1"/>
        </w:rPr>
        <w:t>機關規定資格，並等待製卡完成且收獲通知後，再持身分證明文件至原申辦窗口領取卡片，並進行卡面註記作業；如申辦窗口提供郵寄等其他便民領卡方式者，則依申辦窗口提供方式辦理。</w:t>
      </w:r>
    </w:p>
    <w:p w14:paraId="38630F35" w14:textId="0A335B55" w:rsidR="009B759F" w:rsidRPr="001A111F" w:rsidRDefault="00ED6AAC" w:rsidP="00C52C08">
      <w:pPr>
        <w:pStyle w:val="a0"/>
        <w:numPr>
          <w:ilvl w:val="1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持智慧型手機者：申請人可自持智慧型手機，並安裝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Times New Roman" w:hAnsi="Times New Roman" w:hint="eastAsia"/>
          <w:color w:val="000000" w:themeColor="text1"/>
        </w:rPr>
        <w:t>北卡行動應用軟體，利用服務機關核發或自行註冊取得之帳密</w:t>
      </w:r>
      <w:r w:rsidR="00FB3FF7" w:rsidRPr="001A111F">
        <w:rPr>
          <w:rFonts w:ascii="Times New Roman" w:hAnsi="Times New Roman" w:hint="eastAsia"/>
          <w:color w:val="000000" w:themeColor="text1"/>
        </w:rPr>
        <w:t>登入並</w:t>
      </w:r>
      <w:r w:rsidRPr="001A111F">
        <w:rPr>
          <w:rFonts w:ascii="Times New Roman" w:hAnsi="Times New Roman" w:hint="eastAsia"/>
          <w:color w:val="000000" w:themeColor="text1"/>
        </w:rPr>
        <w:t>取得虛擬卡。</w:t>
      </w:r>
    </w:p>
    <w:p w14:paraId="3DA493A4" w14:textId="6F43771C" w:rsidR="00FD7A2E" w:rsidRPr="001A111F" w:rsidRDefault="00FD7A2E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會員可</w:t>
      </w:r>
      <w:r w:rsidR="004C7F4D" w:rsidRPr="001A111F">
        <w:rPr>
          <w:rFonts w:ascii="標楷體" w:hAnsi="標楷體" w:hint="eastAsia"/>
          <w:color w:val="000000" w:themeColor="text1"/>
        </w:rPr>
        <w:t>申請</w:t>
      </w:r>
      <w:r w:rsidR="004A5373" w:rsidRPr="001A111F">
        <w:rPr>
          <w:rFonts w:ascii="標楷體" w:hAnsi="標楷體" w:hint="eastAsia"/>
          <w:color w:val="000000" w:themeColor="text1"/>
        </w:rPr>
        <w:t>綁定多張IC卡證</w:t>
      </w:r>
      <w:r w:rsidR="00940F88" w:rsidRPr="001A111F">
        <w:rPr>
          <w:rFonts w:ascii="標楷體" w:hAnsi="標楷體" w:hint="eastAsia"/>
          <w:color w:val="000000" w:themeColor="text1"/>
        </w:rPr>
        <w:t>成為</w:t>
      </w:r>
      <w:r w:rsidR="00BC1902" w:rsidRPr="001A111F">
        <w:rPr>
          <w:rFonts w:ascii="標楷體" w:hAnsi="標楷體" w:hint="eastAsia"/>
          <w:color w:val="000000" w:themeColor="text1"/>
        </w:rPr>
        <w:t>臺</w:t>
      </w:r>
      <w:r w:rsidR="00940F88" w:rsidRPr="001A111F">
        <w:rPr>
          <w:rFonts w:ascii="標楷體" w:hAnsi="標楷體" w:hint="eastAsia"/>
          <w:color w:val="000000" w:themeColor="text1"/>
        </w:rPr>
        <w:t>北卡，若有遺失或毀損，可申請</w:t>
      </w:r>
      <w:r w:rsidRPr="001A111F">
        <w:rPr>
          <w:rFonts w:ascii="標楷體" w:hAnsi="標楷體" w:hint="eastAsia"/>
          <w:color w:val="000000" w:themeColor="text1"/>
        </w:rPr>
        <w:t>重新綁定</w:t>
      </w:r>
      <w:r w:rsidR="00940F88" w:rsidRPr="001A111F">
        <w:rPr>
          <w:rFonts w:ascii="標楷體" w:hAnsi="標楷體" w:hint="eastAsia"/>
          <w:color w:val="000000" w:themeColor="text1"/>
        </w:rPr>
        <w:t>新IC卡證</w:t>
      </w:r>
      <w:r w:rsidRPr="001A111F">
        <w:rPr>
          <w:rFonts w:ascii="標楷體" w:hAnsi="標楷體" w:hint="eastAsia"/>
          <w:color w:val="000000" w:themeColor="text1"/>
        </w:rPr>
        <w:t>。部分卡證服務，依服務機關規定，須使用服務機關所發行之卡片，其遺失或毀損，得依各服務機關規定</w:t>
      </w:r>
      <w:r w:rsidR="00940F88" w:rsidRPr="001A111F">
        <w:rPr>
          <w:rFonts w:ascii="標楷體" w:hAnsi="標楷體" w:hint="eastAsia"/>
          <w:color w:val="000000" w:themeColor="text1"/>
        </w:rPr>
        <w:t>申請</w:t>
      </w:r>
      <w:r w:rsidRPr="001A111F">
        <w:rPr>
          <w:rFonts w:ascii="標楷體" w:hAnsi="標楷體" w:hint="eastAsia"/>
          <w:color w:val="000000" w:themeColor="text1"/>
        </w:rPr>
        <w:t>辦理補換發。</w:t>
      </w:r>
    </w:p>
    <w:p w14:paraId="113849F2" w14:textId="783A4E08" w:rsidR="003A2EA5" w:rsidRPr="001A111F" w:rsidRDefault="003A2EA5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會員如忘記線上服務之帳號或密碼，</w:t>
      </w:r>
      <w:r w:rsidR="00FF0A9F" w:rsidRPr="001A111F">
        <w:rPr>
          <w:rFonts w:ascii="標楷體" w:hAnsi="標楷體" w:hint="eastAsia"/>
          <w:color w:val="000000" w:themeColor="text1"/>
        </w:rPr>
        <w:t>可申請</w:t>
      </w:r>
      <w:r w:rsidRPr="001A111F">
        <w:rPr>
          <w:rFonts w:ascii="標楷體" w:hAnsi="標楷體" w:hint="eastAsia"/>
          <w:color w:val="000000" w:themeColor="text1"/>
        </w:rPr>
        <w:t>辦理查詢或重設。</w:t>
      </w:r>
    </w:p>
    <w:p w14:paraId="2DF38FA3" w14:textId="0A3D65F6" w:rsidR="007C66DD" w:rsidRPr="001A111F" w:rsidRDefault="007C66DD" w:rsidP="00C52C08">
      <w:pPr>
        <w:pStyle w:val="a0"/>
        <w:numPr>
          <w:ilvl w:val="0"/>
          <w:numId w:val="46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申辦窗口應將新申請或變更、異動之資料登打至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標楷體" w:hAnsi="標楷體" w:hint="eastAsia"/>
          <w:color w:val="000000" w:themeColor="text1"/>
        </w:rPr>
        <w:t>北卡系統</w:t>
      </w:r>
      <w:r w:rsidR="00A330F3" w:rsidRPr="001A111F">
        <w:rPr>
          <w:rFonts w:ascii="標楷體" w:hAnsi="標楷體" w:hint="eastAsia"/>
          <w:color w:val="000000" w:themeColor="text1"/>
        </w:rPr>
        <w:t>，如會員辦理服務中止，應由服務機關通知本府資訊局辦理會員資料更新。</w:t>
      </w:r>
    </w:p>
    <w:p w14:paraId="192917F7" w14:textId="77777777" w:rsidR="009343D6" w:rsidRPr="001A111F" w:rsidRDefault="009343D6" w:rsidP="00822CA0">
      <w:pPr>
        <w:numPr>
          <w:ilvl w:val="0"/>
          <w:numId w:val="1"/>
        </w:numPr>
        <w:snapToGrid w:val="0"/>
        <w:spacing w:beforeLines="50" w:before="180" w:line="360" w:lineRule="exact"/>
        <w:ind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14C679" w14:textId="0DE8CFEA" w:rsidR="009D6D1B" w:rsidRPr="001A111F" w:rsidRDefault="00C17586" w:rsidP="00C52C08">
      <w:pPr>
        <w:snapToGrid w:val="0"/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網路受理</w:t>
      </w:r>
      <w:r w:rsidR="00106815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</w:t>
      </w:r>
      <w:r w:rsidR="009D6D1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A6D40FD" w14:textId="707D3A59" w:rsidR="00355EA8" w:rsidRPr="001A111F" w:rsidRDefault="00355EA8" w:rsidP="00C52C08">
      <w:pPr>
        <w:pStyle w:val="a0"/>
        <w:numPr>
          <w:ilvl w:val="0"/>
          <w:numId w:val="49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網路</w:t>
      </w:r>
      <w:r w:rsidR="000270CE" w:rsidRPr="001A111F">
        <w:rPr>
          <w:rFonts w:ascii="標楷體" w:hAnsi="標楷體" w:hint="eastAsia"/>
          <w:color w:val="000000" w:themeColor="text1"/>
        </w:rPr>
        <w:t>受理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0270CE" w:rsidRPr="001A111F">
        <w:rPr>
          <w:rFonts w:ascii="標楷體" w:hAnsi="標楷體" w:hint="eastAsia"/>
          <w:color w:val="000000" w:themeColor="text1"/>
        </w:rPr>
        <w:t>北卡申辦及服務變更作業程序</w:t>
      </w:r>
      <w:r w:rsidRPr="001A111F">
        <w:rPr>
          <w:rFonts w:ascii="標楷體" w:hAnsi="標楷體" w:hint="eastAsia"/>
          <w:color w:val="000000" w:themeColor="text1"/>
        </w:rPr>
        <w:t>：</w:t>
      </w:r>
    </w:p>
    <w:p w14:paraId="1C62D0F3" w14:textId="28FB70A6" w:rsidR="00355EA8" w:rsidRPr="001A111F" w:rsidRDefault="00355EA8" w:rsidP="00C52C08">
      <w:pPr>
        <w:pStyle w:val="a0"/>
        <w:numPr>
          <w:ilvl w:val="0"/>
          <w:numId w:val="58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由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EE0FC3" w:rsidRPr="001A111F">
        <w:rPr>
          <w:rFonts w:hint="eastAsia"/>
          <w:bCs/>
          <w:color w:val="000000" w:themeColor="text1"/>
        </w:rPr>
        <w:t>北卡官方網站</w:t>
      </w:r>
      <w:r w:rsidR="00D314B7">
        <w:rPr>
          <w:rFonts w:ascii="標楷體" w:hAnsi="標楷體" w:hint="eastAsia"/>
          <w:color w:val="000000" w:themeColor="text1"/>
        </w:rPr>
        <w:t>或臺</w:t>
      </w:r>
      <w:r w:rsidRPr="001A111F">
        <w:rPr>
          <w:rFonts w:ascii="標楷體" w:hAnsi="標楷體" w:hint="eastAsia"/>
          <w:color w:val="000000" w:themeColor="text1"/>
        </w:rPr>
        <w:t>北市民e點通</w:t>
      </w:r>
      <w:r w:rsidR="001F4FE1" w:rsidRPr="001A111F">
        <w:rPr>
          <w:rFonts w:ascii="標楷體" w:hAnsi="標楷體" w:hint="eastAsia"/>
          <w:color w:val="000000" w:themeColor="text1"/>
        </w:rPr>
        <w:t>提供民眾</w:t>
      </w:r>
      <w:r w:rsidRPr="001A111F">
        <w:rPr>
          <w:rFonts w:ascii="標楷體" w:hAnsi="標楷體" w:hint="eastAsia"/>
          <w:color w:val="000000" w:themeColor="text1"/>
        </w:rPr>
        <w:t>進行申辦。</w:t>
      </w:r>
    </w:p>
    <w:p w14:paraId="15F6C61C" w14:textId="1B085141" w:rsidR="00355EA8" w:rsidRPr="001A111F" w:rsidRDefault="006A23AB" w:rsidP="00C52C08">
      <w:pPr>
        <w:pStyle w:val="a0"/>
        <w:numPr>
          <w:ilvl w:val="0"/>
          <w:numId w:val="58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提供民眾</w:t>
      </w:r>
      <w:r w:rsidR="00355EA8" w:rsidRPr="001A111F">
        <w:rPr>
          <w:rFonts w:ascii="標楷體" w:hAnsi="標楷體" w:hint="eastAsia"/>
          <w:color w:val="000000" w:themeColor="text1"/>
        </w:rPr>
        <w:t>閱讀瞭解並同意相關申辦規定。</w:t>
      </w:r>
    </w:p>
    <w:p w14:paraId="371ACCC1" w14:textId="44C21EC7" w:rsidR="00355EA8" w:rsidRPr="001A111F" w:rsidRDefault="00355EA8" w:rsidP="00C52C08">
      <w:pPr>
        <w:pStyle w:val="a0"/>
        <w:numPr>
          <w:ilvl w:val="0"/>
          <w:numId w:val="58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填寫申請資料，並依申辦規定上傳相關證明</w:t>
      </w:r>
      <w:r w:rsidR="000270CE" w:rsidRPr="001A111F">
        <w:rPr>
          <w:rFonts w:ascii="標楷體" w:hAnsi="標楷體" w:hint="eastAsia"/>
          <w:color w:val="000000" w:themeColor="text1"/>
        </w:rPr>
        <w:t>文件</w:t>
      </w:r>
      <w:r w:rsidRPr="001A111F">
        <w:rPr>
          <w:rFonts w:ascii="標楷體" w:hAnsi="標楷體" w:hint="eastAsia"/>
          <w:color w:val="000000" w:themeColor="text1"/>
        </w:rPr>
        <w:t>電子檔後確認送件。</w:t>
      </w:r>
    </w:p>
    <w:p w14:paraId="1A2DE4E1" w14:textId="7E1A0EFA" w:rsidR="003478DD" w:rsidRPr="001A111F" w:rsidRDefault="000270CE" w:rsidP="00C52C08">
      <w:pPr>
        <w:pStyle w:val="a0"/>
        <w:numPr>
          <w:ilvl w:val="0"/>
          <w:numId w:val="58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待接獲</w:t>
      </w:r>
      <w:r w:rsidR="00787D7C" w:rsidRPr="001A111F">
        <w:rPr>
          <w:rFonts w:ascii="標楷體" w:hAnsi="標楷體" w:hint="eastAsia"/>
          <w:color w:val="000000" w:themeColor="text1"/>
        </w:rPr>
        <w:t>申辦窗口</w:t>
      </w:r>
      <w:r w:rsidRPr="001A111F">
        <w:rPr>
          <w:rFonts w:ascii="標楷體" w:hAnsi="標楷體" w:hint="eastAsia"/>
          <w:color w:val="000000" w:themeColor="text1"/>
        </w:rPr>
        <w:t>通知，攜帶相關證明文件正本至</w:t>
      </w:r>
      <w:r w:rsidR="00787D7C" w:rsidRPr="001A111F">
        <w:rPr>
          <w:rFonts w:ascii="標楷體" w:hAnsi="標楷體" w:hint="eastAsia"/>
          <w:color w:val="000000" w:themeColor="text1"/>
        </w:rPr>
        <w:t>申辦窗口</w:t>
      </w:r>
      <w:r w:rsidR="003478DD" w:rsidRPr="001A111F">
        <w:rPr>
          <w:rFonts w:ascii="標楷體" w:hAnsi="標楷體" w:hint="eastAsia"/>
          <w:color w:val="000000" w:themeColor="text1"/>
        </w:rPr>
        <w:t>辦理領卡。</w:t>
      </w:r>
    </w:p>
    <w:p w14:paraId="6DB23A44" w14:textId="77777777" w:rsidR="00355EA8" w:rsidRPr="001A111F" w:rsidRDefault="000270CE" w:rsidP="00C52C08">
      <w:pPr>
        <w:pStyle w:val="a0"/>
        <w:numPr>
          <w:ilvl w:val="0"/>
          <w:numId w:val="58"/>
        </w:numPr>
        <w:spacing w:beforeLines="50" w:before="18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由</w:t>
      </w:r>
      <w:r w:rsidR="00355EA8" w:rsidRPr="001A111F">
        <w:rPr>
          <w:rFonts w:ascii="標楷體" w:hAnsi="標楷體" w:hint="eastAsia"/>
          <w:color w:val="000000" w:themeColor="text1"/>
        </w:rPr>
        <w:t>服務人員</w:t>
      </w:r>
      <w:r w:rsidRPr="001A111F">
        <w:rPr>
          <w:rFonts w:ascii="標楷體" w:hAnsi="標楷體" w:hint="eastAsia"/>
          <w:color w:val="000000" w:themeColor="text1"/>
        </w:rPr>
        <w:t>進行</w:t>
      </w:r>
      <w:r w:rsidR="00355EA8" w:rsidRPr="001A111F">
        <w:rPr>
          <w:rFonts w:ascii="標楷體" w:hAnsi="標楷體" w:hint="eastAsia"/>
          <w:color w:val="000000" w:themeColor="text1"/>
        </w:rPr>
        <w:t>身分</w:t>
      </w:r>
      <w:r w:rsidRPr="001A111F">
        <w:rPr>
          <w:rFonts w:ascii="標楷體" w:hAnsi="標楷體" w:hint="eastAsia"/>
          <w:color w:val="000000" w:themeColor="text1"/>
        </w:rPr>
        <w:t>查驗</w:t>
      </w:r>
      <w:r w:rsidR="00355EA8" w:rsidRPr="001A111F">
        <w:rPr>
          <w:rFonts w:ascii="標楷體" w:hAnsi="標楷體" w:hint="eastAsia"/>
          <w:color w:val="000000" w:themeColor="text1"/>
        </w:rPr>
        <w:t>後，領取卡片並進行卡面註記作業。</w:t>
      </w:r>
    </w:p>
    <w:p w14:paraId="5B460E72" w14:textId="1E8B6FEA" w:rsidR="00940F88" w:rsidRPr="001A111F" w:rsidRDefault="00940F88" w:rsidP="00C52C08">
      <w:pPr>
        <w:pStyle w:val="a0"/>
        <w:numPr>
          <w:ilvl w:val="0"/>
          <w:numId w:val="49"/>
        </w:numPr>
        <w:spacing w:beforeLines="50" w:before="180" w:afterLines="0" w:after="0"/>
        <w:rPr>
          <w:rFonts w:ascii="標楷體" w:hAnsi="標楷體"/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申請綁定多張</w:t>
      </w:r>
      <w:r w:rsidRPr="001A111F">
        <w:rPr>
          <w:rFonts w:ascii="標楷體" w:hAnsi="標楷體"/>
          <w:color w:val="000000" w:themeColor="text1"/>
        </w:rPr>
        <w:t>IC</w:t>
      </w:r>
      <w:r w:rsidR="00D314B7">
        <w:rPr>
          <w:rFonts w:ascii="標楷體" w:hAnsi="標楷體"/>
          <w:color w:val="000000" w:themeColor="text1"/>
        </w:rPr>
        <w:t>卡證成為</w:t>
      </w:r>
      <w:r w:rsidR="00D314B7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標楷體" w:hAnsi="標楷體"/>
          <w:color w:val="000000" w:themeColor="text1"/>
        </w:rPr>
        <w:t>北卡，若有遺失或毀損，可臨櫃至申辦窗口或線上至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Pr="001A111F">
        <w:rPr>
          <w:rFonts w:ascii="標楷體" w:hAnsi="標楷體"/>
          <w:color w:val="000000" w:themeColor="text1"/>
        </w:rPr>
        <w:t>北卡官方網站重新綁定。</w:t>
      </w:r>
    </w:p>
    <w:p w14:paraId="4C608E40" w14:textId="7F4EB048" w:rsidR="00355564" w:rsidRPr="001A111F" w:rsidRDefault="003478DD" w:rsidP="00C52C08">
      <w:pPr>
        <w:pStyle w:val="a0"/>
        <w:numPr>
          <w:ilvl w:val="0"/>
          <w:numId w:val="49"/>
        </w:numPr>
        <w:spacing w:beforeLines="50" w:before="180" w:afterLines="0" w:after="0"/>
        <w:rPr>
          <w:color w:val="000000" w:themeColor="text1"/>
        </w:rPr>
      </w:pPr>
      <w:r w:rsidRPr="001A111F">
        <w:rPr>
          <w:rFonts w:ascii="標楷體" w:hAnsi="標楷體" w:hint="eastAsia"/>
          <w:color w:val="000000" w:themeColor="text1"/>
        </w:rPr>
        <w:t>前項各款之服務申辦</w:t>
      </w:r>
      <w:r w:rsidR="00426E4C" w:rsidRPr="001A111F">
        <w:rPr>
          <w:rFonts w:ascii="標楷體" w:hAnsi="標楷體" w:hint="eastAsia"/>
          <w:color w:val="000000" w:themeColor="text1"/>
        </w:rPr>
        <w:t>工作天數</w:t>
      </w:r>
      <w:r w:rsidR="00D954C8" w:rsidRPr="001A111F">
        <w:rPr>
          <w:rFonts w:ascii="標楷體" w:hAnsi="標楷體" w:hint="eastAsia"/>
          <w:color w:val="000000" w:themeColor="text1"/>
        </w:rPr>
        <w:t>由</w:t>
      </w:r>
      <w:r w:rsidR="00426E4C" w:rsidRPr="001A111F">
        <w:rPr>
          <w:rFonts w:ascii="標楷體" w:hAnsi="標楷體" w:hint="eastAsia"/>
          <w:color w:val="000000" w:themeColor="text1"/>
        </w:rPr>
        <w:t>各</w:t>
      </w:r>
      <w:r w:rsidR="00D954C8" w:rsidRPr="001A111F">
        <w:rPr>
          <w:rFonts w:ascii="標楷體" w:hAnsi="標楷體" w:hint="eastAsia"/>
          <w:color w:val="000000" w:themeColor="text1"/>
        </w:rPr>
        <w:t>服務機關定之</w:t>
      </w:r>
      <w:r w:rsidR="009D6D1B" w:rsidRPr="001A111F">
        <w:rPr>
          <w:rFonts w:ascii="標楷體" w:hAnsi="標楷體" w:hint="eastAsia"/>
          <w:color w:val="000000" w:themeColor="text1"/>
        </w:rPr>
        <w:t>，並刊登於</w:t>
      </w:r>
      <w:r w:rsidR="00EA398B" w:rsidRPr="001A111F">
        <w:rPr>
          <w:rFonts w:ascii="標楷體" w:hAnsi="標楷體" w:hint="eastAsia"/>
          <w:color w:val="000000" w:themeColor="text1"/>
        </w:rPr>
        <w:t>臺</w:t>
      </w:r>
      <w:r w:rsidR="009D6D1B" w:rsidRPr="001A111F">
        <w:rPr>
          <w:rFonts w:ascii="標楷體" w:hAnsi="標楷體" w:hint="eastAsia"/>
          <w:color w:val="000000" w:themeColor="text1"/>
        </w:rPr>
        <w:t>北卡官方網站</w:t>
      </w:r>
      <w:r w:rsidRPr="001A111F">
        <w:rPr>
          <w:rFonts w:ascii="標楷體" w:hAnsi="標楷體" w:hint="eastAsia"/>
          <w:color w:val="000000" w:themeColor="text1"/>
        </w:rPr>
        <w:t>。</w:t>
      </w:r>
    </w:p>
    <w:p w14:paraId="2C47112A" w14:textId="77777777" w:rsidR="00343969" w:rsidRPr="001A111F" w:rsidRDefault="00343969" w:rsidP="00335B82">
      <w:pPr>
        <w:numPr>
          <w:ilvl w:val="0"/>
          <w:numId w:val="1"/>
        </w:numPr>
        <w:adjustRightInd w:val="0"/>
        <w:snapToGrid w:val="0"/>
        <w:spacing w:beforeLines="50" w:before="180"/>
        <w:ind w:left="567" w:hanging="567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14:paraId="467502CC" w14:textId="2C5913C5" w:rsidR="009C3A94" w:rsidRPr="001A111F" w:rsidRDefault="00343969" w:rsidP="009C3A94">
      <w:pPr>
        <w:adjustRightInd w:val="0"/>
        <w:snapToGrid w:val="0"/>
        <w:spacing w:beforeLines="50" w:before="180"/>
        <w:jc w:val="both"/>
        <w:rPr>
          <w:rFonts w:eastAsia="標楷體"/>
          <w:b/>
          <w:bCs/>
          <w:color w:val="000000" w:themeColor="text1"/>
          <w:sz w:val="32"/>
          <w:szCs w:val="32"/>
        </w:rPr>
      </w:pP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為保護個人資料使用，本府資訊局定期針對服務機關及申請窗口辦理稽核作業，機關應配合辦理。</w:t>
      </w:r>
    </w:p>
    <w:p w14:paraId="72239C59" w14:textId="77777777" w:rsidR="0078715B" w:rsidRPr="001A111F" w:rsidRDefault="0078715B" w:rsidP="00342811">
      <w:pPr>
        <w:numPr>
          <w:ilvl w:val="0"/>
          <w:numId w:val="1"/>
        </w:numPr>
        <w:adjustRightInd w:val="0"/>
        <w:snapToGrid w:val="0"/>
        <w:spacing w:beforeLines="50" w:before="180"/>
        <w:ind w:left="851" w:hanging="851"/>
        <w:jc w:val="both"/>
        <w:rPr>
          <w:rFonts w:eastAsia="標楷體"/>
          <w:bCs/>
          <w:color w:val="000000" w:themeColor="text1"/>
          <w:sz w:val="28"/>
          <w:szCs w:val="28"/>
        </w:rPr>
      </w:pPr>
    </w:p>
    <w:p w14:paraId="4455C5D0" w14:textId="08CDAAED" w:rsidR="00973065" w:rsidRPr="001A111F" w:rsidRDefault="00EA398B" w:rsidP="00C52C08">
      <w:pPr>
        <w:adjustRightInd w:val="0"/>
        <w:snapToGrid w:val="0"/>
        <w:spacing w:beforeLines="50" w:before="1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036CE" w:rsidRPr="001A111F">
        <w:rPr>
          <w:rFonts w:eastAsia="標楷體" w:hint="eastAsia"/>
          <w:bCs/>
          <w:color w:val="000000" w:themeColor="text1"/>
          <w:sz w:val="28"/>
          <w:szCs w:val="28"/>
        </w:rPr>
        <w:t>北點</w:t>
      </w:r>
      <w:r w:rsidR="00973065" w:rsidRPr="001A111F">
        <w:rPr>
          <w:rFonts w:eastAsia="標楷體" w:hint="eastAsia"/>
          <w:bCs/>
          <w:color w:val="000000" w:themeColor="text1"/>
          <w:sz w:val="28"/>
          <w:szCs w:val="28"/>
        </w:rPr>
        <w:t>集兌點注意事項：</w:t>
      </w:r>
    </w:p>
    <w:p w14:paraId="37675C74" w14:textId="552307CF" w:rsidR="007036CE" w:rsidRPr="001A111F" w:rsidRDefault="00D27458" w:rsidP="00C52C08">
      <w:pPr>
        <w:numPr>
          <w:ilvl w:val="1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服務</w:t>
      </w:r>
      <w:r w:rsidR="00EE5611" w:rsidRPr="001A111F">
        <w:rPr>
          <w:rFonts w:eastAsia="標楷體" w:hint="eastAsia"/>
          <w:bCs/>
          <w:color w:val="000000" w:themeColor="text1"/>
          <w:sz w:val="28"/>
          <w:szCs w:val="28"/>
        </w:rPr>
        <w:t>機關可利用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342B2F" w:rsidRPr="001A111F">
        <w:rPr>
          <w:rFonts w:eastAsia="標楷體" w:hint="eastAsia"/>
          <w:bCs/>
          <w:color w:val="000000" w:themeColor="text1"/>
          <w:sz w:val="28"/>
          <w:szCs w:val="28"/>
        </w:rPr>
        <w:t>北卡系統所設計之</w:t>
      </w:r>
      <w:r w:rsidR="00E36707" w:rsidRPr="001A111F">
        <w:rPr>
          <w:rFonts w:eastAsia="標楷體" w:hint="eastAsia"/>
          <w:bCs/>
          <w:color w:val="000000" w:themeColor="text1"/>
          <w:sz w:val="28"/>
          <w:szCs w:val="28"/>
        </w:rPr>
        <w:t>集兌點機制</w:t>
      </w: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辦理推廣活動，惟</w:t>
      </w:r>
      <w:r w:rsidR="009E7FE9" w:rsidRPr="001A111F">
        <w:rPr>
          <w:rFonts w:eastAsia="標楷體" w:hint="eastAsia"/>
          <w:bCs/>
          <w:color w:val="000000" w:themeColor="text1"/>
          <w:sz w:val="28"/>
          <w:szCs w:val="28"/>
        </w:rPr>
        <w:t>活動</w:t>
      </w:r>
      <w:r w:rsidR="00FF453B" w:rsidRPr="001A111F">
        <w:rPr>
          <w:rFonts w:eastAsia="標楷體" w:hint="eastAsia"/>
          <w:bCs/>
          <w:color w:val="000000" w:themeColor="text1"/>
          <w:sz w:val="28"/>
          <w:szCs w:val="28"/>
        </w:rPr>
        <w:t>規劃目標與方向</w:t>
      </w:r>
      <w:r w:rsidR="009E7FE9" w:rsidRPr="001A111F">
        <w:rPr>
          <w:rFonts w:eastAsia="標楷體" w:hint="eastAsia"/>
          <w:bCs/>
          <w:color w:val="000000" w:themeColor="text1"/>
          <w:sz w:val="28"/>
          <w:szCs w:val="28"/>
        </w:rPr>
        <w:t>以推廣</w:t>
      </w:r>
      <w:r w:rsidR="00FF453B" w:rsidRPr="001A111F">
        <w:rPr>
          <w:rFonts w:eastAsia="標楷體" w:hint="eastAsia"/>
          <w:color w:val="000000" w:themeColor="text1"/>
          <w:sz w:val="28"/>
          <w:szCs w:val="28"/>
        </w:rPr>
        <w:t>本市各項市政服務為主</w:t>
      </w:r>
      <w:r w:rsidR="004B4192" w:rsidRPr="001A111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0A7B0A8" w14:textId="3BEF7581" w:rsidR="00DD0CF6" w:rsidRPr="001A111F" w:rsidRDefault="00DD0CF6" w:rsidP="00C52C08">
      <w:pPr>
        <w:numPr>
          <w:ilvl w:val="1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服務業管機關所發之卡證如另有提供補助相關點數者，依該機關相關使用規定辦理，不得用於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北卡集點兌換活動。</w:t>
      </w:r>
    </w:p>
    <w:p w14:paraId="21FEEDDA" w14:textId="6C7B9F84" w:rsidR="007036CE" w:rsidRPr="001A111F" w:rsidRDefault="004B4192" w:rsidP="00C52C08">
      <w:pPr>
        <w:numPr>
          <w:ilvl w:val="1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int="eastAsia"/>
          <w:color w:val="000000" w:themeColor="text1"/>
          <w:sz w:val="28"/>
          <w:szCs w:val="28"/>
        </w:rPr>
        <w:t>服務機關</w:t>
      </w:r>
      <w:r w:rsidR="00047F65" w:rsidRPr="001A111F">
        <w:rPr>
          <w:rFonts w:eastAsia="標楷體" w:hAnsi="標楷體" w:hint="eastAsia"/>
          <w:color w:val="000000" w:themeColor="text1"/>
          <w:sz w:val="28"/>
          <w:szCs w:val="28"/>
        </w:rPr>
        <w:t>辦理集兌點活動應設計活動規定，</w:t>
      </w: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並刊登於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北卡官方網站。</w:t>
      </w:r>
    </w:p>
    <w:p w14:paraId="2289A35C" w14:textId="638C0CF7" w:rsidR="00DD0CF6" w:rsidRPr="001A111F" w:rsidRDefault="0048192F" w:rsidP="00C52C08">
      <w:pPr>
        <w:numPr>
          <w:ilvl w:val="1"/>
          <w:numId w:val="1"/>
        </w:numPr>
        <w:adjustRightInd w:val="0"/>
        <w:snapToGrid w:val="0"/>
        <w:spacing w:beforeLines="50" w:before="1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A6636A" w:rsidRPr="001A111F">
        <w:rPr>
          <w:rFonts w:eastAsia="標楷體" w:hAnsi="標楷體" w:hint="eastAsia"/>
          <w:color w:val="000000" w:themeColor="text1"/>
          <w:sz w:val="28"/>
          <w:szCs w:val="28"/>
        </w:rPr>
        <w:t>可將累積之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A6636A" w:rsidRPr="001A111F">
        <w:rPr>
          <w:rFonts w:eastAsia="標楷體" w:hAnsi="標楷體" w:hint="eastAsia"/>
          <w:color w:val="000000" w:themeColor="text1"/>
          <w:sz w:val="28"/>
          <w:szCs w:val="28"/>
        </w:rPr>
        <w:t>北點兌換為悠遊卡</w:t>
      </w:r>
      <w:r w:rsidR="00A6636A" w:rsidRPr="001A111F">
        <w:rPr>
          <w:rFonts w:eastAsia="標楷體" w:hint="eastAsia"/>
          <w:bCs/>
          <w:color w:val="000000" w:themeColor="text1"/>
          <w:sz w:val="28"/>
          <w:szCs w:val="28"/>
        </w:rPr>
        <w:t>儲值金</w:t>
      </w:r>
      <w:r w:rsidR="003736BF" w:rsidRPr="001A111F">
        <w:rPr>
          <w:rFonts w:eastAsia="標楷體" w:hAnsi="標楷體" w:hint="eastAsia"/>
          <w:color w:val="000000" w:themeColor="text1"/>
          <w:sz w:val="28"/>
          <w:szCs w:val="28"/>
        </w:rPr>
        <w:t>或其他項目，相關資訊應刊登於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3736BF" w:rsidRPr="001A111F">
        <w:rPr>
          <w:rFonts w:eastAsia="標楷體" w:hAnsi="標楷體" w:hint="eastAsia"/>
          <w:color w:val="000000" w:themeColor="text1"/>
          <w:sz w:val="28"/>
          <w:szCs w:val="28"/>
        </w:rPr>
        <w:t>北卡官方網站。</w:t>
      </w:r>
    </w:p>
    <w:p w14:paraId="52386116" w14:textId="3FB18B75" w:rsidR="007036CE" w:rsidRPr="00464759" w:rsidRDefault="00DD0CF6" w:rsidP="00464759">
      <w:pPr>
        <w:numPr>
          <w:ilvl w:val="1"/>
          <w:numId w:val="1"/>
        </w:numPr>
        <w:adjustRightInd w:val="0"/>
        <w:snapToGrid w:val="0"/>
        <w:spacing w:beforeLines="50" w:before="180"/>
        <w:jc w:val="both"/>
        <w:rPr>
          <w:rFonts w:eastAsia="標楷體" w:hint="eastAsia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中止之服務如有未兌點數，則先停止服務，待點數兌畢或逾期後再中止；服務機關另有規定者依機關規定辦理。</w:t>
      </w:r>
      <w:bookmarkStart w:id="0" w:name="_GoBack"/>
      <w:bookmarkEnd w:id="0"/>
    </w:p>
    <w:p w14:paraId="2482D5C2" w14:textId="705750C9" w:rsidR="002310A2" w:rsidRPr="001A111F" w:rsidRDefault="00EA398B" w:rsidP="00C52C08">
      <w:pPr>
        <w:numPr>
          <w:ilvl w:val="1"/>
          <w:numId w:val="1"/>
        </w:numPr>
        <w:adjustRightInd w:val="0"/>
        <w:snapToGrid w:val="0"/>
        <w:spacing w:beforeLines="50" w:before="1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2310A2" w:rsidRPr="001A111F">
        <w:rPr>
          <w:rFonts w:eastAsia="標楷體" w:hAnsi="標楷體" w:hint="eastAsia"/>
          <w:color w:val="000000" w:themeColor="text1"/>
          <w:sz w:val="28"/>
          <w:szCs w:val="28"/>
        </w:rPr>
        <w:t>北點</w:t>
      </w:r>
      <w:r w:rsidR="002310A2" w:rsidRPr="001A111F">
        <w:rPr>
          <w:rFonts w:eastAsia="標楷體" w:hAnsi="標楷體"/>
          <w:color w:val="000000" w:themeColor="text1"/>
          <w:sz w:val="28"/>
          <w:szCs w:val="28"/>
        </w:rPr>
        <w:t>1</w:t>
      </w:r>
      <w:r w:rsidR="002310A2" w:rsidRPr="001A111F">
        <w:rPr>
          <w:rFonts w:eastAsia="標楷體" w:hAnsi="標楷體" w:hint="eastAsia"/>
          <w:color w:val="000000" w:themeColor="text1"/>
          <w:sz w:val="28"/>
          <w:szCs w:val="28"/>
        </w:rPr>
        <w:t>點等值新臺幣</w:t>
      </w:r>
      <w:r w:rsidR="002310A2" w:rsidRPr="001A111F">
        <w:rPr>
          <w:rFonts w:eastAsia="標楷體" w:hAnsi="標楷體"/>
          <w:color w:val="000000" w:themeColor="text1"/>
          <w:sz w:val="28"/>
          <w:szCs w:val="28"/>
        </w:rPr>
        <w:t>1</w:t>
      </w:r>
      <w:r w:rsidR="002310A2" w:rsidRPr="001A111F">
        <w:rPr>
          <w:rFonts w:eastAsia="標楷體" w:hAnsi="標楷體" w:hint="eastAsia"/>
          <w:color w:val="000000" w:themeColor="text1"/>
          <w:sz w:val="28"/>
          <w:szCs w:val="28"/>
        </w:rPr>
        <w:t>元，民眾得依此比值兌換等值之悠遊卡</w:t>
      </w:r>
      <w:r w:rsidR="00A6636A" w:rsidRPr="001A111F">
        <w:rPr>
          <w:rFonts w:eastAsia="標楷體" w:hAnsi="標楷體" w:hint="eastAsia"/>
          <w:color w:val="000000" w:themeColor="text1"/>
          <w:sz w:val="28"/>
          <w:szCs w:val="28"/>
        </w:rPr>
        <w:t>儲值金</w:t>
      </w:r>
      <w:r w:rsidR="002310A2" w:rsidRPr="001A111F">
        <w:rPr>
          <w:rFonts w:eastAsia="標楷體" w:hAnsi="標楷體" w:hint="eastAsia"/>
          <w:color w:val="000000" w:themeColor="text1"/>
          <w:sz w:val="28"/>
          <w:szCs w:val="28"/>
        </w:rPr>
        <w:t>或其他兌換項目。</w:t>
      </w:r>
    </w:p>
    <w:p w14:paraId="20AC5110" w14:textId="77777777" w:rsidR="00653FFE" w:rsidRPr="001A111F" w:rsidRDefault="00653FFE" w:rsidP="00342811">
      <w:pPr>
        <w:numPr>
          <w:ilvl w:val="0"/>
          <w:numId w:val="1"/>
        </w:numPr>
        <w:adjustRightInd w:val="0"/>
        <w:snapToGrid w:val="0"/>
        <w:spacing w:beforeLines="50" w:before="180"/>
        <w:ind w:left="851" w:hanging="851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4A4F4573" w14:textId="77777777" w:rsidR="00A74951" w:rsidRPr="001A111F" w:rsidRDefault="00E441DE" w:rsidP="00C52C0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A111F">
        <w:rPr>
          <w:rFonts w:eastAsia="標楷體" w:hint="eastAsia"/>
          <w:color w:val="000000" w:themeColor="text1"/>
          <w:sz w:val="28"/>
          <w:szCs w:val="28"/>
        </w:rPr>
        <w:t>集點兌換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活動規則如下說明：</w:t>
      </w:r>
    </w:p>
    <w:p w14:paraId="5E281BAD" w14:textId="03FB30AC" w:rsidR="00A74951" w:rsidRPr="001A111F" w:rsidRDefault="00EB571E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01485E" w:rsidRPr="001A111F">
        <w:rPr>
          <w:rFonts w:eastAsia="標楷體" w:hint="eastAsia"/>
          <w:bCs/>
          <w:color w:val="000000" w:themeColor="text1"/>
          <w:sz w:val="28"/>
          <w:szCs w:val="28"/>
        </w:rPr>
        <w:t>若符合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01485E" w:rsidRPr="001A111F">
        <w:rPr>
          <w:rFonts w:eastAsia="標楷體" w:hint="eastAsia"/>
          <w:bCs/>
          <w:color w:val="000000" w:themeColor="text1"/>
          <w:sz w:val="28"/>
          <w:szCs w:val="28"/>
        </w:rPr>
        <w:t>北卡</w:t>
      </w:r>
      <w:r w:rsidR="00D314B7">
        <w:rPr>
          <w:rFonts w:eastAsia="標楷體" w:hint="eastAsia"/>
          <w:bCs/>
          <w:color w:val="000000" w:themeColor="text1"/>
          <w:sz w:val="28"/>
          <w:szCs w:val="28"/>
        </w:rPr>
        <w:t>集點活動參與資格，即可參與集點活動，並於達成給點條件後獲得臺北點；所有集點紀錄須彙整至臺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北卡系統，經系統判定</w:t>
      </w:r>
      <w:r w:rsidR="0001485E" w:rsidRPr="001A111F">
        <w:rPr>
          <w:rFonts w:eastAsia="標楷體" w:hint="eastAsia"/>
          <w:bCs/>
          <w:color w:val="000000" w:themeColor="text1"/>
          <w:sz w:val="28"/>
          <w:szCs w:val="28"/>
        </w:rPr>
        <w:t>資格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有效後才可兌換。</w:t>
      </w:r>
    </w:p>
    <w:p w14:paraId="43BA9FF4" w14:textId="3828CFC9" w:rsidR="00A74951" w:rsidRPr="001A111F" w:rsidRDefault="009C56B1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可依活動規定於開放查詢點數期間，使用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北卡官網線上查詢功能查看集點紀錄。</w:t>
      </w:r>
    </w:p>
    <w:p w14:paraId="699720E4" w14:textId="10B82CD6" w:rsidR="00186E5A" w:rsidRPr="001A111F" w:rsidRDefault="00A74951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經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北卡系統判定認可有效之點數</w:t>
      </w:r>
      <w:r w:rsidR="003209A6" w:rsidRPr="001A111F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r w:rsidR="00791F47" w:rsidRPr="001A111F">
        <w:rPr>
          <w:rFonts w:eastAsia="標楷體" w:hint="eastAsia"/>
          <w:bCs/>
          <w:color w:val="000000" w:themeColor="text1"/>
          <w:sz w:val="28"/>
          <w:szCs w:val="28"/>
        </w:rPr>
        <w:t>不因服務</w:t>
      </w:r>
      <w:r w:rsidR="00FA602E" w:rsidRPr="001A111F">
        <w:rPr>
          <w:rFonts w:eastAsia="標楷體" w:hint="eastAsia"/>
          <w:color w:val="000000" w:themeColor="text1"/>
          <w:sz w:val="28"/>
          <w:szCs w:val="28"/>
        </w:rPr>
        <w:t>中止</w:t>
      </w: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或遷出戶籍等</w:t>
      </w:r>
      <w:r w:rsidR="003209A6" w:rsidRPr="001A111F">
        <w:rPr>
          <w:rFonts w:eastAsia="標楷體" w:hint="eastAsia"/>
          <w:bCs/>
          <w:color w:val="000000" w:themeColor="text1"/>
          <w:sz w:val="28"/>
          <w:szCs w:val="28"/>
        </w:rPr>
        <w:t>事由而失其效力。</w:t>
      </w:r>
    </w:p>
    <w:p w14:paraId="65D5AF15" w14:textId="0D87C931" w:rsidR="004C443C" w:rsidRPr="001A111F" w:rsidRDefault="009C56B1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186E5A" w:rsidRPr="001A111F">
        <w:rPr>
          <w:rFonts w:eastAsia="標楷體" w:hAnsi="標楷體" w:hint="eastAsia"/>
          <w:color w:val="000000" w:themeColor="text1"/>
          <w:sz w:val="28"/>
          <w:szCs w:val="28"/>
        </w:rPr>
        <w:t>如經查</w:t>
      </w:r>
      <w:r w:rsidR="00120BFE" w:rsidRPr="001A111F">
        <w:rPr>
          <w:rFonts w:eastAsia="標楷體" w:hAnsi="標楷體" w:hint="eastAsia"/>
          <w:color w:val="000000" w:themeColor="text1"/>
          <w:sz w:val="28"/>
          <w:szCs w:val="28"/>
        </w:rPr>
        <w:t>未符合活動集點資格或未達成活動給點條件，仍有獲取</w:t>
      </w:r>
      <w:r w:rsidR="00186E5A" w:rsidRPr="001A111F">
        <w:rPr>
          <w:rFonts w:eastAsia="標楷體" w:hAnsi="標楷體" w:hint="eastAsia"/>
          <w:color w:val="000000" w:themeColor="text1"/>
          <w:sz w:val="28"/>
          <w:szCs w:val="28"/>
        </w:rPr>
        <w:t>點數時，服務機關得</w:t>
      </w:r>
      <w:r w:rsidR="00FA602E" w:rsidRPr="001A111F">
        <w:rPr>
          <w:rFonts w:eastAsia="標楷體" w:hint="eastAsia"/>
          <w:bCs/>
          <w:color w:val="000000" w:themeColor="text1"/>
          <w:sz w:val="28"/>
          <w:szCs w:val="28"/>
        </w:rPr>
        <w:t>取消</w:t>
      </w:r>
      <w:r w:rsidR="00120BFE" w:rsidRPr="001A111F">
        <w:rPr>
          <w:rFonts w:eastAsia="標楷體" w:hint="eastAsia"/>
          <w:bCs/>
          <w:color w:val="000000" w:themeColor="text1"/>
          <w:sz w:val="28"/>
          <w:szCs w:val="28"/>
        </w:rPr>
        <w:t>該</w:t>
      </w:r>
      <w:r w:rsidR="00616FE2" w:rsidRPr="001A111F">
        <w:rPr>
          <w:rFonts w:eastAsia="標楷體" w:hint="eastAsia"/>
          <w:bCs/>
          <w:color w:val="000000" w:themeColor="text1"/>
          <w:sz w:val="28"/>
          <w:szCs w:val="28"/>
        </w:rPr>
        <w:t>未兌點數</w:t>
      </w:r>
      <w:r w:rsidR="00186E5A" w:rsidRPr="001A111F">
        <w:rPr>
          <w:rFonts w:eastAsia="標楷體" w:hint="eastAsia"/>
          <w:bCs/>
          <w:color w:val="000000" w:themeColor="text1"/>
          <w:sz w:val="28"/>
          <w:szCs w:val="28"/>
        </w:rPr>
        <w:t>；</w:t>
      </w:r>
      <w:r w:rsidR="00120BFE" w:rsidRPr="001A111F">
        <w:rPr>
          <w:rFonts w:eastAsia="標楷體" w:hint="eastAsia"/>
          <w:bCs/>
          <w:color w:val="000000" w:themeColor="text1"/>
          <w:sz w:val="28"/>
          <w:szCs w:val="28"/>
        </w:rPr>
        <w:t>如經查</w:t>
      </w: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會員</w:t>
      </w:r>
      <w:r w:rsidR="00120BFE" w:rsidRPr="001A111F">
        <w:rPr>
          <w:rFonts w:eastAsia="標楷體" w:hint="eastAsia"/>
          <w:bCs/>
          <w:color w:val="000000" w:themeColor="text1"/>
          <w:sz w:val="28"/>
          <w:szCs w:val="28"/>
        </w:rPr>
        <w:t>以詐欺或偽造身分等方式獲取點數時，</w:t>
      </w:r>
      <w:r w:rsidR="00120BFE" w:rsidRPr="001A111F">
        <w:rPr>
          <w:rFonts w:eastAsia="標楷體" w:hAnsi="標楷體" w:hint="eastAsia"/>
          <w:color w:val="000000" w:themeColor="text1"/>
          <w:sz w:val="28"/>
          <w:szCs w:val="28"/>
        </w:rPr>
        <w:t>本府亦</w:t>
      </w:r>
      <w:r w:rsidR="00186E5A" w:rsidRPr="001A111F">
        <w:rPr>
          <w:rFonts w:eastAsia="標楷體" w:hAnsi="標楷體" w:hint="eastAsia"/>
          <w:color w:val="000000" w:themeColor="text1"/>
          <w:sz w:val="28"/>
          <w:szCs w:val="28"/>
        </w:rPr>
        <w:t>得視情節輕重限制該</w:t>
      </w: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86E5A" w:rsidRPr="001A111F">
        <w:rPr>
          <w:rFonts w:eastAsia="標楷體" w:hAnsi="標楷體" w:hint="eastAsia"/>
          <w:color w:val="000000" w:themeColor="text1"/>
          <w:sz w:val="28"/>
          <w:szCs w:val="28"/>
        </w:rPr>
        <w:t>北卡帳戶之使用權，使其不得使用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186E5A" w:rsidRPr="001A111F">
        <w:rPr>
          <w:rFonts w:eastAsia="標楷體" w:hAnsi="標楷體" w:hint="eastAsia"/>
          <w:color w:val="000000" w:themeColor="text1"/>
          <w:sz w:val="28"/>
          <w:szCs w:val="28"/>
        </w:rPr>
        <w:t>北卡服務或參與</w:t>
      </w:r>
      <w:r w:rsidR="00186E5A" w:rsidRPr="001A111F">
        <w:rPr>
          <w:rFonts w:eastAsia="標楷體" w:hint="eastAsia"/>
          <w:color w:val="000000" w:themeColor="text1"/>
          <w:sz w:val="28"/>
          <w:szCs w:val="28"/>
        </w:rPr>
        <w:t>集點兌換</w:t>
      </w:r>
      <w:r w:rsidR="00186E5A" w:rsidRPr="001A111F">
        <w:rPr>
          <w:rFonts w:eastAsia="標楷體" w:hAnsi="標楷體" w:hint="eastAsia"/>
          <w:color w:val="000000" w:themeColor="text1"/>
          <w:sz w:val="28"/>
          <w:szCs w:val="28"/>
        </w:rPr>
        <w:t>活動。</w:t>
      </w:r>
    </w:p>
    <w:p w14:paraId="51AA93D1" w14:textId="7D7720EE" w:rsidR="00616FE2" w:rsidRPr="001A111F" w:rsidRDefault="00616FE2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服務機關應</w:t>
      </w:r>
      <w:r w:rsidR="004C443C" w:rsidRPr="001A111F">
        <w:rPr>
          <w:rFonts w:eastAsia="標楷體" w:hAnsi="標楷體" w:hint="eastAsia"/>
          <w:color w:val="000000" w:themeColor="text1"/>
          <w:sz w:val="28"/>
          <w:szCs w:val="28"/>
        </w:rPr>
        <w:t>確實查核持卡人</w:t>
      </w:r>
      <w:r w:rsidR="00D60F8C" w:rsidRPr="001A111F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="004C443C" w:rsidRPr="001A111F">
        <w:rPr>
          <w:rFonts w:eastAsia="標楷體" w:hAnsi="標楷體" w:hint="eastAsia"/>
          <w:color w:val="000000" w:themeColor="text1"/>
          <w:sz w:val="28"/>
          <w:szCs w:val="28"/>
        </w:rPr>
        <w:t>獲點資格</w:t>
      </w:r>
      <w:r w:rsidR="00D60F8C" w:rsidRPr="001A111F">
        <w:rPr>
          <w:rFonts w:eastAsia="標楷體" w:hAnsi="標楷體" w:hint="eastAsia"/>
          <w:color w:val="000000" w:themeColor="text1"/>
          <w:sz w:val="28"/>
          <w:szCs w:val="28"/>
        </w:rPr>
        <w:t>，或是否達成給點條件</w:t>
      </w:r>
      <w:r w:rsidR="0041131C" w:rsidRPr="001A111F">
        <w:rPr>
          <w:rFonts w:eastAsia="標楷體" w:hAnsi="標楷體" w:hint="eastAsia"/>
          <w:color w:val="000000" w:themeColor="text1"/>
          <w:sz w:val="28"/>
          <w:szCs w:val="28"/>
        </w:rPr>
        <w:t>，如</w:t>
      </w:r>
      <w:r w:rsidR="004C443C" w:rsidRPr="001A111F">
        <w:rPr>
          <w:rFonts w:eastAsia="標楷體" w:hAnsi="標楷體" w:hint="eastAsia"/>
          <w:color w:val="000000" w:themeColor="text1"/>
          <w:sz w:val="28"/>
          <w:szCs w:val="28"/>
        </w:rPr>
        <w:t>查核不實</w:t>
      </w:r>
      <w:r w:rsidR="0041131C" w:rsidRPr="001A111F">
        <w:rPr>
          <w:rFonts w:eastAsia="標楷體" w:hAnsi="標楷體" w:hint="eastAsia"/>
          <w:color w:val="000000" w:themeColor="text1"/>
          <w:sz w:val="28"/>
          <w:szCs w:val="28"/>
        </w:rPr>
        <w:t>且</w:t>
      </w: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持卡人已</w:t>
      </w:r>
      <w:r w:rsidR="004C443C" w:rsidRPr="001A111F">
        <w:rPr>
          <w:rFonts w:eastAsia="標楷體" w:hAnsi="標楷體" w:hint="eastAsia"/>
          <w:color w:val="000000" w:themeColor="text1"/>
          <w:sz w:val="28"/>
          <w:szCs w:val="28"/>
        </w:rPr>
        <w:t>完成兌換點數</w:t>
      </w:r>
      <w:r w:rsidR="0041131C" w:rsidRPr="001A111F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="004C443C" w:rsidRPr="001A111F">
        <w:rPr>
          <w:rFonts w:eastAsia="標楷體" w:hAnsi="標楷體" w:hint="eastAsia"/>
          <w:color w:val="000000" w:themeColor="text1"/>
          <w:sz w:val="28"/>
          <w:szCs w:val="28"/>
        </w:rPr>
        <w:t>動作，其點數經費須由服務業管機關</w:t>
      </w:r>
      <w:r w:rsidR="006842B0" w:rsidRPr="001A111F">
        <w:rPr>
          <w:rFonts w:eastAsia="標楷體" w:hAnsi="標楷體" w:hint="eastAsia"/>
          <w:color w:val="000000" w:themeColor="text1"/>
          <w:sz w:val="28"/>
          <w:szCs w:val="28"/>
        </w:rPr>
        <w:t>自行吸收</w:t>
      </w:r>
      <w:r w:rsidR="004C443C" w:rsidRPr="001A111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17F594F1" w14:textId="5E373EF9" w:rsidR="00A74951" w:rsidRPr="001A111F" w:rsidRDefault="009C56B1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有義務於參與活動</w:t>
      </w:r>
      <w:r w:rsidR="004D08A8" w:rsidRPr="001A111F">
        <w:rPr>
          <w:rFonts w:eastAsia="標楷體" w:hint="eastAsia"/>
          <w:bCs/>
          <w:color w:val="000000" w:themeColor="text1"/>
          <w:sz w:val="28"/>
          <w:szCs w:val="28"/>
        </w:rPr>
        <w:t>前瞭解活動相關規定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，未符合</w:t>
      </w:r>
      <w:r w:rsidR="005753D8" w:rsidRPr="001A111F">
        <w:rPr>
          <w:rFonts w:eastAsia="標楷體" w:hint="eastAsia"/>
          <w:bCs/>
          <w:color w:val="000000" w:themeColor="text1"/>
          <w:sz w:val="28"/>
          <w:szCs w:val="28"/>
        </w:rPr>
        <w:t>活動相關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規定者</w:t>
      </w:r>
      <w:r w:rsidR="00E96370" w:rsidRPr="001A111F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即使完成</w:t>
      </w:r>
      <w:r w:rsidR="00E441DE" w:rsidRPr="001A111F">
        <w:rPr>
          <w:rFonts w:eastAsia="標楷體" w:hint="eastAsia"/>
          <w:bCs/>
          <w:color w:val="000000" w:themeColor="text1"/>
          <w:sz w:val="28"/>
          <w:szCs w:val="28"/>
        </w:rPr>
        <w:t>活動集點條件</w:t>
      </w:r>
      <w:r w:rsidR="00E96370" w:rsidRPr="001A111F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亦為無效，點數將不予發放，且不得以任何理由要求補償。</w:t>
      </w:r>
    </w:p>
    <w:p w14:paraId="435F9720" w14:textId="0860729B" w:rsidR="00A74951" w:rsidRPr="001A111F" w:rsidRDefault="009C56B1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4B481E" w:rsidRPr="001A111F">
        <w:rPr>
          <w:rFonts w:eastAsia="標楷體" w:hAnsi="標楷體" w:hint="eastAsia"/>
          <w:color w:val="000000" w:themeColor="text1"/>
          <w:sz w:val="28"/>
          <w:szCs w:val="28"/>
        </w:rPr>
        <w:t>應於各活動開放兌換點數期間，持</w:t>
      </w:r>
      <w:r w:rsidR="00EA398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B481E" w:rsidRPr="001A111F">
        <w:rPr>
          <w:rFonts w:eastAsia="標楷體" w:hAnsi="標楷體" w:hint="eastAsia"/>
          <w:color w:val="000000" w:themeColor="text1"/>
          <w:sz w:val="28"/>
          <w:szCs w:val="28"/>
        </w:rPr>
        <w:t>北卡至</w:t>
      </w:r>
      <w:r w:rsidR="00787D7C" w:rsidRPr="001A111F">
        <w:rPr>
          <w:rFonts w:eastAsia="標楷體" w:hAnsi="標楷體" w:hint="eastAsia"/>
          <w:color w:val="000000" w:themeColor="text1"/>
          <w:sz w:val="28"/>
          <w:szCs w:val="28"/>
        </w:rPr>
        <w:t>申辦窗口</w:t>
      </w:r>
      <w:r w:rsidR="00EA398B" w:rsidRPr="001A111F">
        <w:rPr>
          <w:rFonts w:eastAsia="標楷體" w:hAnsi="標楷體" w:hint="eastAsia"/>
          <w:color w:val="000000" w:themeColor="text1"/>
          <w:sz w:val="28"/>
          <w:szCs w:val="28"/>
        </w:rPr>
        <w:t>或服務機關指定之窗口</w:t>
      </w:r>
      <w:r w:rsidR="004B481E" w:rsidRPr="001A111F">
        <w:rPr>
          <w:rFonts w:eastAsia="標楷體" w:hAnsi="標楷體" w:hint="eastAsia"/>
          <w:color w:val="000000" w:themeColor="text1"/>
          <w:sz w:val="28"/>
          <w:szCs w:val="28"/>
        </w:rPr>
        <w:t>進行兌換。兌換期限截止後，逾期點數不得兌換，</w:t>
      </w: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4B481E" w:rsidRPr="001A111F">
        <w:rPr>
          <w:rFonts w:eastAsia="標楷體" w:hAnsi="標楷體" w:hint="eastAsia"/>
          <w:color w:val="000000" w:themeColor="text1"/>
          <w:sz w:val="28"/>
          <w:szCs w:val="28"/>
        </w:rPr>
        <w:t>亦不得以任何理由要求延期或補償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14:paraId="45357B98" w14:textId="41E5A40A" w:rsidR="00FF5A66" w:rsidRPr="001A111F" w:rsidRDefault="00AF3203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int="eastAsia"/>
          <w:bCs/>
          <w:color w:val="000000" w:themeColor="text1"/>
          <w:sz w:val="28"/>
          <w:szCs w:val="28"/>
        </w:rPr>
        <w:t>為配合機關會計年度，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所有</w:t>
      </w:r>
      <w:r w:rsidR="00450CC9" w:rsidRPr="001A111F">
        <w:rPr>
          <w:rFonts w:eastAsia="標楷體" w:hint="eastAsia"/>
          <w:bCs/>
          <w:color w:val="000000" w:themeColor="text1"/>
          <w:sz w:val="28"/>
          <w:szCs w:val="28"/>
        </w:rPr>
        <w:t>集點兌換活動須於當年度</w:t>
      </w:r>
      <w:r w:rsidR="00A74951" w:rsidRPr="001A111F">
        <w:rPr>
          <w:rFonts w:eastAsia="標楷體" w:hint="eastAsia"/>
          <w:bCs/>
          <w:color w:val="000000" w:themeColor="text1"/>
          <w:sz w:val="28"/>
          <w:szCs w:val="28"/>
        </w:rPr>
        <w:t>內</w:t>
      </w:r>
      <w:r w:rsidR="00450CC9" w:rsidRPr="001A111F">
        <w:rPr>
          <w:rFonts w:eastAsia="標楷體" w:hint="eastAsia"/>
          <w:bCs/>
          <w:color w:val="000000" w:themeColor="text1"/>
          <w:sz w:val="28"/>
          <w:szCs w:val="28"/>
        </w:rPr>
        <w:t>執行完畢</w:t>
      </w:r>
      <w:r w:rsidR="00FF5A66" w:rsidRPr="001A111F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14:paraId="2FD34F4F" w14:textId="771964E5" w:rsidR="00A74951" w:rsidRPr="001A111F" w:rsidRDefault="009C56B1" w:rsidP="00342811">
      <w:pPr>
        <w:numPr>
          <w:ilvl w:val="3"/>
          <w:numId w:val="15"/>
        </w:numPr>
        <w:snapToGrid w:val="0"/>
        <w:spacing w:beforeLines="50" w:before="180"/>
        <w:ind w:left="1701" w:hanging="85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1A111F">
        <w:rPr>
          <w:rFonts w:eastAsia="標楷體" w:hAnsi="標楷體" w:hint="eastAsia"/>
          <w:color w:val="000000" w:themeColor="text1"/>
          <w:sz w:val="28"/>
          <w:szCs w:val="28"/>
        </w:rPr>
        <w:t>會員</w:t>
      </w:r>
      <w:r w:rsidR="00A74951" w:rsidRPr="001A111F">
        <w:rPr>
          <w:rFonts w:eastAsia="標楷體" w:hint="eastAsia"/>
          <w:color w:val="000000" w:themeColor="text1"/>
          <w:sz w:val="28"/>
          <w:szCs w:val="28"/>
        </w:rPr>
        <w:t>每年從單一服務</w:t>
      </w:r>
      <w:r w:rsidR="00C5053F" w:rsidRPr="001A111F">
        <w:rPr>
          <w:rFonts w:eastAsia="標楷體" w:hint="eastAsia"/>
          <w:color w:val="000000" w:themeColor="text1"/>
          <w:sz w:val="28"/>
          <w:szCs w:val="28"/>
        </w:rPr>
        <w:t>業管</w:t>
      </w:r>
      <w:r w:rsidR="009C3A94" w:rsidRPr="001A111F">
        <w:rPr>
          <w:rFonts w:eastAsia="標楷體" w:hint="eastAsia"/>
          <w:color w:val="000000" w:themeColor="text1"/>
          <w:sz w:val="28"/>
          <w:szCs w:val="28"/>
        </w:rPr>
        <w:t>機關中所獲</w:t>
      </w:r>
      <w:r w:rsidR="00C814EB"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9C3A94" w:rsidRPr="001A111F">
        <w:rPr>
          <w:rFonts w:eastAsia="標楷體" w:hint="eastAsia"/>
          <w:color w:val="000000" w:themeColor="text1"/>
          <w:sz w:val="28"/>
          <w:szCs w:val="28"/>
        </w:rPr>
        <w:t>北點並經</w:t>
      </w:r>
      <w:r w:rsidR="00A74951" w:rsidRPr="001A111F">
        <w:rPr>
          <w:rFonts w:eastAsia="標楷體" w:hint="eastAsia"/>
          <w:color w:val="000000" w:themeColor="text1"/>
          <w:sz w:val="28"/>
          <w:szCs w:val="28"/>
        </w:rPr>
        <w:t>兌換，其已兌換點數</w:t>
      </w:r>
      <w:r w:rsidR="007759B5" w:rsidRPr="001A111F">
        <w:rPr>
          <w:rFonts w:eastAsia="標楷體" w:hint="eastAsia"/>
          <w:color w:val="000000" w:themeColor="text1"/>
          <w:sz w:val="28"/>
          <w:szCs w:val="28"/>
        </w:rPr>
        <w:t>之金額</w:t>
      </w:r>
      <w:r w:rsidR="00132B92" w:rsidRPr="001A111F">
        <w:rPr>
          <w:rFonts w:eastAsia="標楷體" w:hint="eastAsia"/>
          <w:color w:val="000000" w:themeColor="text1"/>
          <w:sz w:val="28"/>
          <w:szCs w:val="28"/>
        </w:rPr>
        <w:t>超過新臺</w:t>
      </w:r>
      <w:r w:rsidR="00A74951" w:rsidRPr="001A111F">
        <w:rPr>
          <w:rFonts w:eastAsia="標楷體" w:hint="eastAsia"/>
          <w:color w:val="000000" w:themeColor="text1"/>
          <w:sz w:val="28"/>
          <w:szCs w:val="28"/>
        </w:rPr>
        <w:t>幣</w:t>
      </w:r>
      <w:r w:rsidR="00A74951" w:rsidRPr="001A111F">
        <w:rPr>
          <w:rFonts w:eastAsia="標楷體"/>
          <w:color w:val="000000" w:themeColor="text1"/>
          <w:sz w:val="28"/>
          <w:szCs w:val="28"/>
        </w:rPr>
        <w:t>1</w:t>
      </w:r>
      <w:r w:rsidR="00A74951" w:rsidRPr="001A111F">
        <w:rPr>
          <w:rFonts w:eastAsia="標楷體" w:hint="eastAsia"/>
          <w:color w:val="000000" w:themeColor="text1"/>
          <w:sz w:val="28"/>
          <w:szCs w:val="28"/>
        </w:rPr>
        <w:t>,</w:t>
      </w:r>
      <w:r w:rsidR="00DE0DBE" w:rsidRPr="001A111F">
        <w:rPr>
          <w:rFonts w:eastAsia="標楷體"/>
          <w:color w:val="000000" w:themeColor="text1"/>
          <w:sz w:val="28"/>
          <w:szCs w:val="28"/>
        </w:rPr>
        <w:t>00</w:t>
      </w:r>
      <w:r w:rsidR="007759B5" w:rsidRPr="001A111F">
        <w:rPr>
          <w:rFonts w:eastAsia="標楷體" w:hint="eastAsia"/>
          <w:color w:val="000000" w:themeColor="text1"/>
          <w:sz w:val="28"/>
          <w:szCs w:val="28"/>
        </w:rPr>
        <w:t>0</w:t>
      </w:r>
      <w:r w:rsidR="00A74951" w:rsidRPr="001A111F">
        <w:rPr>
          <w:rFonts w:eastAsia="標楷體"/>
          <w:color w:val="000000" w:themeColor="text1"/>
          <w:sz w:val="28"/>
          <w:szCs w:val="28"/>
        </w:rPr>
        <w:t>元</w:t>
      </w:r>
      <w:r w:rsidR="007759B5" w:rsidRPr="001A111F">
        <w:rPr>
          <w:rFonts w:eastAsia="標楷體" w:hint="eastAsia"/>
          <w:color w:val="000000" w:themeColor="text1"/>
          <w:sz w:val="28"/>
          <w:szCs w:val="28"/>
        </w:rPr>
        <w:t>者，</w:t>
      </w:r>
      <w:r w:rsidR="00A74951" w:rsidRPr="001A111F">
        <w:rPr>
          <w:rFonts w:eastAsia="標楷體"/>
          <w:color w:val="000000" w:themeColor="text1"/>
          <w:sz w:val="28"/>
          <w:szCs w:val="28"/>
        </w:rPr>
        <w:t>須列入所得稅扣繳</w:t>
      </w:r>
      <w:r w:rsidR="00A74951" w:rsidRPr="001A111F">
        <w:rPr>
          <w:rFonts w:eastAsia="標楷體" w:hint="eastAsia"/>
          <w:color w:val="000000" w:themeColor="text1"/>
          <w:sz w:val="28"/>
          <w:szCs w:val="28"/>
        </w:rPr>
        <w:t>，並由該服務</w:t>
      </w:r>
      <w:r w:rsidR="00C5053F" w:rsidRPr="001A111F">
        <w:rPr>
          <w:rFonts w:eastAsia="標楷體" w:hint="eastAsia"/>
          <w:color w:val="000000" w:themeColor="text1"/>
          <w:sz w:val="28"/>
          <w:szCs w:val="28"/>
        </w:rPr>
        <w:t>業管</w:t>
      </w:r>
      <w:r w:rsidR="00A74951" w:rsidRPr="001A111F">
        <w:rPr>
          <w:rFonts w:eastAsia="標楷體" w:hint="eastAsia"/>
          <w:color w:val="000000" w:themeColor="text1"/>
          <w:sz w:val="28"/>
          <w:szCs w:val="28"/>
        </w:rPr>
        <w:t>機關負責相關扣繳申報作業。</w:t>
      </w:r>
    </w:p>
    <w:p w14:paraId="4150606E" w14:textId="77777777" w:rsidR="009C56B1" w:rsidRPr="001A111F" w:rsidRDefault="009C56B1" w:rsidP="00342811">
      <w:pPr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="850" w:hangingChars="354" w:hanging="850"/>
        <w:jc w:val="both"/>
        <w:rPr>
          <w:rFonts w:eastAsia="標楷體"/>
          <w:color w:val="000000" w:themeColor="text1"/>
        </w:rPr>
      </w:pPr>
    </w:p>
    <w:p w14:paraId="5CA542D9" w14:textId="24409510" w:rsidR="00F67E82" w:rsidRPr="001A111F" w:rsidRDefault="00C814EB" w:rsidP="00C52C08">
      <w:pPr>
        <w:widowControl/>
        <w:adjustRightInd w:val="0"/>
        <w:snapToGrid w:val="0"/>
        <w:spacing w:beforeLines="50" w:before="180"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1A111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3A602F" w:rsidRPr="001A111F">
        <w:rPr>
          <w:rFonts w:eastAsia="標楷體" w:hint="eastAsia"/>
          <w:bCs/>
          <w:color w:val="000000" w:themeColor="text1"/>
          <w:sz w:val="28"/>
          <w:szCs w:val="28"/>
        </w:rPr>
        <w:t>北卡集點兌換活動參加條件、資格之訂定，由</w:t>
      </w:r>
      <w:r w:rsidR="00C074DC" w:rsidRPr="001A111F">
        <w:rPr>
          <w:rFonts w:eastAsia="標楷體" w:hint="eastAsia"/>
          <w:bCs/>
          <w:color w:val="000000" w:themeColor="text1"/>
          <w:sz w:val="28"/>
          <w:szCs w:val="28"/>
        </w:rPr>
        <w:t>本府資訊局</w:t>
      </w:r>
      <w:r w:rsidR="003A602F" w:rsidRPr="001A111F">
        <w:rPr>
          <w:rFonts w:eastAsia="標楷體" w:hint="eastAsia"/>
          <w:bCs/>
          <w:color w:val="000000" w:themeColor="text1"/>
          <w:sz w:val="28"/>
          <w:szCs w:val="28"/>
        </w:rPr>
        <w:t>及服務機關共同負責，其活動之執行</w:t>
      </w:r>
      <w:r w:rsidR="003A602F" w:rsidRPr="001A111F">
        <w:rPr>
          <w:rFonts w:eastAsia="標楷體" w:hint="eastAsia"/>
          <w:color w:val="000000" w:themeColor="text1"/>
          <w:sz w:val="28"/>
          <w:szCs w:val="28"/>
        </w:rPr>
        <w:t>由</w:t>
      </w:r>
      <w:r w:rsidR="003A602F" w:rsidRPr="001A111F">
        <w:rPr>
          <w:rFonts w:eastAsia="標楷體" w:hint="eastAsia"/>
          <w:bCs/>
          <w:color w:val="000000" w:themeColor="text1"/>
          <w:sz w:val="28"/>
          <w:szCs w:val="28"/>
        </w:rPr>
        <w:t>各</w:t>
      </w:r>
      <w:r w:rsidR="003A602F" w:rsidRPr="001A111F">
        <w:rPr>
          <w:rFonts w:eastAsia="標楷體" w:hint="eastAsia"/>
          <w:color w:val="000000" w:themeColor="text1"/>
          <w:sz w:val="28"/>
          <w:szCs w:val="28"/>
        </w:rPr>
        <w:t>服務業管機關或其合作機關負責。</w:t>
      </w:r>
    </w:p>
    <w:sectPr w:rsidR="00F67E82" w:rsidRPr="001A111F" w:rsidSect="00AD2E07">
      <w:footerReference w:type="even" r:id="rId11"/>
      <w:footerReference w:type="default" r:id="rId12"/>
      <w:pgSz w:w="11906" w:h="16838"/>
      <w:pgMar w:top="851" w:right="1287" w:bottom="851" w:left="128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1E50A" w14:textId="77777777" w:rsidR="00657A51" w:rsidRDefault="00657A51" w:rsidP="00143584">
      <w:r>
        <w:separator/>
      </w:r>
    </w:p>
  </w:endnote>
  <w:endnote w:type="continuationSeparator" w:id="0">
    <w:p w14:paraId="221D4374" w14:textId="77777777" w:rsidR="00657A51" w:rsidRDefault="00657A51" w:rsidP="0014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627C" w14:textId="77777777" w:rsidR="00FB1CFF" w:rsidRDefault="00FB1CFF" w:rsidP="005750FE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C2A2D9" w14:textId="77777777" w:rsidR="00FB1CFF" w:rsidRDefault="00FB1C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FD75" w14:textId="3F267C3C" w:rsidR="00FB1CFF" w:rsidRDefault="00FB1CFF" w:rsidP="005750FE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A51">
      <w:rPr>
        <w:rStyle w:val="ac"/>
        <w:noProof/>
      </w:rPr>
      <w:t>1</w:t>
    </w:r>
    <w:r>
      <w:rPr>
        <w:rStyle w:val="ac"/>
      </w:rPr>
      <w:fldChar w:fldCharType="end"/>
    </w:r>
  </w:p>
  <w:p w14:paraId="7287B6C8" w14:textId="77777777" w:rsidR="00FB1CFF" w:rsidRDefault="00FB1C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1F58" w14:textId="77777777" w:rsidR="00657A51" w:rsidRDefault="00657A51" w:rsidP="00143584">
      <w:r>
        <w:separator/>
      </w:r>
    </w:p>
  </w:footnote>
  <w:footnote w:type="continuationSeparator" w:id="0">
    <w:p w14:paraId="54737C2E" w14:textId="77777777" w:rsidR="00657A51" w:rsidRDefault="00657A51" w:rsidP="0014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C43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76CE8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3B72159"/>
    <w:multiLevelType w:val="hybridMultilevel"/>
    <w:tmpl w:val="FEB4F494"/>
    <w:lvl w:ilvl="0" w:tplc="B6CAE2BA">
      <w:start w:val="1"/>
      <w:numFmt w:val="taiwaneseCountingThousand"/>
      <w:lvlText w:val="（%1）"/>
      <w:lvlJc w:val="left"/>
      <w:pPr>
        <w:tabs>
          <w:tab w:val="num" w:pos="624"/>
        </w:tabs>
        <w:ind w:left="964" w:hanging="6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C6809"/>
    <w:multiLevelType w:val="hybridMultilevel"/>
    <w:tmpl w:val="BC76AC0C"/>
    <w:lvl w:ilvl="0" w:tplc="87543EF0">
      <w:start w:val="1"/>
      <w:numFmt w:val="taiwaneseCountingThousand"/>
      <w:lvlText w:val="（%1）"/>
      <w:lvlJc w:val="left"/>
      <w:pPr>
        <w:ind w:left="1440" w:hanging="480"/>
      </w:pPr>
      <w:rPr>
        <w:rFonts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AB6214"/>
    <w:multiLevelType w:val="multilevel"/>
    <w:tmpl w:val="EC2024CC"/>
    <w:lvl w:ilvl="0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FB54618"/>
    <w:multiLevelType w:val="hybridMultilevel"/>
    <w:tmpl w:val="8F9CC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7543EF0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Ansi="標楷體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F00CB7"/>
    <w:multiLevelType w:val="hybridMultilevel"/>
    <w:tmpl w:val="F652473E"/>
    <w:lvl w:ilvl="0" w:tplc="2CA65758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1A22097"/>
    <w:multiLevelType w:val="hybridMultilevel"/>
    <w:tmpl w:val="0ECC1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7543EF0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Ansi="標楷體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20295F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4428E"/>
    <w:multiLevelType w:val="hybridMultilevel"/>
    <w:tmpl w:val="29364342"/>
    <w:lvl w:ilvl="0" w:tplc="24ECE844">
      <w:start w:val="1"/>
      <w:numFmt w:val="taiwaneseCountingThousand"/>
      <w:lvlText w:val="(%1)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CC48E7"/>
    <w:multiLevelType w:val="multilevel"/>
    <w:tmpl w:val="E3F0F3F6"/>
    <w:lvl w:ilvl="0">
      <w:start w:val="1"/>
      <w:numFmt w:val="taiwaneseCountingThousand"/>
      <w:lvlText w:val="%1、"/>
      <w:lvlJc w:val="left"/>
      <w:pPr>
        <w:ind w:left="850" w:hanging="510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3F5379D"/>
    <w:multiLevelType w:val="multilevel"/>
    <w:tmpl w:val="C8B68F36"/>
    <w:lvl w:ilvl="0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C9223CD"/>
    <w:multiLevelType w:val="hybridMultilevel"/>
    <w:tmpl w:val="6E424730"/>
    <w:lvl w:ilvl="0" w:tplc="B6CAE2BA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2E4678E0"/>
    <w:multiLevelType w:val="hybridMultilevel"/>
    <w:tmpl w:val="406E0F24"/>
    <w:lvl w:ilvl="0" w:tplc="A6C2D5B6">
      <w:start w:val="9"/>
      <w:numFmt w:val="taiwaneseCountingThousand"/>
      <w:lvlText w:val="%1、"/>
      <w:lvlJc w:val="left"/>
      <w:pPr>
        <w:tabs>
          <w:tab w:val="num" w:pos="480"/>
        </w:tabs>
        <w:ind w:left="1547" w:hanging="1067"/>
      </w:pPr>
      <w:rPr>
        <w:rFonts w:hint="eastAsia"/>
        <w:b w:val="0"/>
        <w:sz w:val="28"/>
        <w:szCs w:val="28"/>
      </w:rPr>
    </w:lvl>
    <w:lvl w:ilvl="1" w:tplc="1EB8F9E6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Ansi="標楷體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1EB8F9E6">
      <w:start w:val="1"/>
      <w:numFmt w:val="taiwaneseCountingThousand"/>
      <w:lvlText w:val="（%4）"/>
      <w:lvlJc w:val="left"/>
      <w:pPr>
        <w:ind w:left="1920" w:hanging="480"/>
      </w:pPr>
      <w:rPr>
        <w:rFonts w:eastAsia="標楷體" w:hAnsi="標楷體" w:hint="default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A01D5"/>
    <w:multiLevelType w:val="multilevel"/>
    <w:tmpl w:val="FECC8090"/>
    <w:lvl w:ilvl="0">
      <w:start w:val="1"/>
      <w:numFmt w:val="taiwaneseCountingThousand"/>
      <w:lvlText w:val="%1、"/>
      <w:lvlJc w:val="left"/>
      <w:pPr>
        <w:ind w:left="454" w:hanging="454"/>
      </w:pPr>
      <w:rPr>
        <w:rFonts w:ascii="標楷體" w:eastAsia="標楷體" w:hint="eastAsia"/>
        <w:lang w:val="en-US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3C9737E"/>
    <w:multiLevelType w:val="hybridMultilevel"/>
    <w:tmpl w:val="F9247310"/>
    <w:lvl w:ilvl="0" w:tplc="85CEBE94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eastAsia"/>
        <w:b w:val="0"/>
        <w:sz w:val="28"/>
        <w:szCs w:val="28"/>
        <w:lang w:val="en-US"/>
      </w:rPr>
    </w:lvl>
    <w:lvl w:ilvl="1" w:tplc="C4D243A6">
      <w:start w:val="1"/>
      <w:numFmt w:val="taiwaneseCountingThousand"/>
      <w:lvlText w:val="%2、"/>
      <w:lvlJc w:val="left"/>
      <w:pPr>
        <w:ind w:left="907" w:hanging="567"/>
      </w:pPr>
      <w:rPr>
        <w:rFonts w:ascii="標楷體" w:eastAsia="標楷體" w:hint="eastAsia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F7770"/>
    <w:multiLevelType w:val="hybridMultilevel"/>
    <w:tmpl w:val="06CC2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6CAE2BA">
      <w:start w:val="1"/>
      <w:numFmt w:val="taiwaneseCountingThousand"/>
      <w:lvlText w:val="（%4）"/>
      <w:lvlJc w:val="left"/>
      <w:pPr>
        <w:ind w:left="218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4C7CEC"/>
    <w:multiLevelType w:val="multilevel"/>
    <w:tmpl w:val="0246B78E"/>
    <w:lvl w:ilvl="0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3210867"/>
    <w:multiLevelType w:val="multilevel"/>
    <w:tmpl w:val="C1F2EA54"/>
    <w:lvl w:ilvl="0">
      <w:start w:val="1"/>
      <w:numFmt w:val="taiwaneseCountingThousand"/>
      <w:lvlText w:val="%1、"/>
      <w:lvlJc w:val="left"/>
      <w:pPr>
        <w:ind w:left="1021" w:hanging="454"/>
      </w:pPr>
      <w:rPr>
        <w:rFonts w:ascii="新細明體" w:eastAsia="新細明體" w:hAnsi="新細明體" w:hint="eastAsia"/>
        <w:lang w:val="en-US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46461F88"/>
    <w:multiLevelType w:val="hybridMultilevel"/>
    <w:tmpl w:val="FE98C4BA"/>
    <w:lvl w:ilvl="0" w:tplc="C4D243A6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6F310F5"/>
    <w:multiLevelType w:val="hybridMultilevel"/>
    <w:tmpl w:val="924AB94A"/>
    <w:lvl w:ilvl="0" w:tplc="C1EAA76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F54129"/>
    <w:multiLevelType w:val="multilevel"/>
    <w:tmpl w:val="444C6C70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Ansi="標楷體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5C05A9"/>
    <w:multiLevelType w:val="hybridMultilevel"/>
    <w:tmpl w:val="D6ECA744"/>
    <w:lvl w:ilvl="0" w:tplc="F97EE890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4A5D25BC"/>
    <w:multiLevelType w:val="hybridMultilevel"/>
    <w:tmpl w:val="F652473E"/>
    <w:lvl w:ilvl="0" w:tplc="2CA65758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4AEC0D32"/>
    <w:multiLevelType w:val="hybridMultilevel"/>
    <w:tmpl w:val="F0CC78BC"/>
    <w:lvl w:ilvl="0" w:tplc="F97EE890">
      <w:start w:val="1"/>
      <w:numFmt w:val="taiwaneseCountingThousand"/>
      <w:lvlText w:val="%1、"/>
      <w:lvlJc w:val="left"/>
      <w:pPr>
        <w:ind w:left="820" w:hanging="480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4C105077"/>
    <w:multiLevelType w:val="hybridMultilevel"/>
    <w:tmpl w:val="F652473E"/>
    <w:lvl w:ilvl="0" w:tplc="2CA65758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C5A66A4"/>
    <w:multiLevelType w:val="hybridMultilevel"/>
    <w:tmpl w:val="7E3092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6" w15:restartNumberingAfterBreak="0">
    <w:nsid w:val="4F0821A9"/>
    <w:multiLevelType w:val="multilevel"/>
    <w:tmpl w:val="85F6AB9E"/>
    <w:lvl w:ilvl="0">
      <w:start w:val="1"/>
      <w:numFmt w:val="taiwaneseCountingThousand"/>
      <w:lvlText w:val="%1、"/>
      <w:lvlJc w:val="left"/>
      <w:pPr>
        <w:ind w:left="850" w:hanging="510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1197160"/>
    <w:multiLevelType w:val="multilevel"/>
    <w:tmpl w:val="D6ECA744"/>
    <w:lvl w:ilvl="0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54E113D1"/>
    <w:multiLevelType w:val="multilevel"/>
    <w:tmpl w:val="D6ECA744"/>
    <w:lvl w:ilvl="0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5FA75B97"/>
    <w:multiLevelType w:val="hybridMultilevel"/>
    <w:tmpl w:val="EB20A964"/>
    <w:lvl w:ilvl="0" w:tplc="6A546E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sz w:val="28"/>
        <w:szCs w:val="28"/>
      </w:rPr>
    </w:lvl>
    <w:lvl w:ilvl="1" w:tplc="EF842936">
      <w:start w:val="1"/>
      <w:numFmt w:val="taiwaneseCountingThousand"/>
      <w:lvlText w:val="%2、"/>
      <w:lvlJc w:val="left"/>
      <w:pPr>
        <w:tabs>
          <w:tab w:val="num" w:pos="480"/>
        </w:tabs>
        <w:ind w:left="1547" w:hanging="1067"/>
      </w:pPr>
      <w:rPr>
        <w:rFonts w:hint="eastAsia"/>
        <w:b w:val="0"/>
        <w:sz w:val="28"/>
        <w:szCs w:val="28"/>
        <w:lang w:val="en-US"/>
      </w:rPr>
    </w:lvl>
    <w:lvl w:ilvl="2" w:tplc="B6CAE2BA">
      <w:start w:val="1"/>
      <w:numFmt w:val="taiwaneseCountingThousand"/>
      <w:lvlText w:val="（%3）"/>
      <w:lvlJc w:val="left"/>
      <w:pPr>
        <w:tabs>
          <w:tab w:val="num" w:pos="624"/>
        </w:tabs>
        <w:ind w:left="964" w:hanging="680"/>
      </w:pPr>
      <w:rPr>
        <w:rFonts w:hint="default"/>
        <w:b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305547"/>
    <w:multiLevelType w:val="multilevel"/>
    <w:tmpl w:val="A39052B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eastAsia="標楷體" w:hAnsi="標楷體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6D1BF9"/>
    <w:multiLevelType w:val="hybridMultilevel"/>
    <w:tmpl w:val="F652473E"/>
    <w:lvl w:ilvl="0" w:tplc="2CA65758">
      <w:start w:val="1"/>
      <w:numFmt w:val="taiwaneseCountingThousand"/>
      <w:lvlText w:val="%1、"/>
      <w:lvlJc w:val="left"/>
      <w:pPr>
        <w:ind w:left="907" w:hanging="567"/>
      </w:pPr>
      <w:rPr>
        <w:rFonts w:ascii="標楷體" w:eastAsia="標楷體" w:hint="eastAsia"/>
        <w:lang w:val="en-US"/>
      </w:rPr>
    </w:lvl>
    <w:lvl w:ilvl="1" w:tplc="24ECE844">
      <w:start w:val="1"/>
      <w:numFmt w:val="taiwaneseCountingThousand"/>
      <w:lvlText w:val="(%2)"/>
      <w:lvlJc w:val="left"/>
      <w:pPr>
        <w:ind w:left="1134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6B27138D"/>
    <w:multiLevelType w:val="hybridMultilevel"/>
    <w:tmpl w:val="6E4A91D8"/>
    <w:lvl w:ilvl="0" w:tplc="04090017">
      <w:start w:val="1"/>
      <w:numFmt w:val="ideographLegalTraditional"/>
      <w:lvlText w:val="%1、"/>
      <w:lvlJc w:val="left"/>
      <w:pPr>
        <w:ind w:left="1290" w:hanging="720"/>
      </w:pPr>
      <w:rPr>
        <w:rFonts w:hint="default"/>
        <w:b w:val="0"/>
        <w:sz w:val="28"/>
        <w:szCs w:val="28"/>
      </w:rPr>
    </w:lvl>
    <w:lvl w:ilvl="1" w:tplc="AF8E4F12">
      <w:start w:val="1"/>
      <w:numFmt w:val="taiwaneseCountingThousand"/>
      <w:lvlText w:val="%2、"/>
      <w:lvlJc w:val="left"/>
      <w:pPr>
        <w:ind w:left="1530" w:hanging="480"/>
      </w:pPr>
      <w:rPr>
        <w:rFonts w:hint="default"/>
        <w:sz w:val="28"/>
        <w:szCs w:val="28"/>
        <w:lang w:val="en-US"/>
      </w:rPr>
    </w:lvl>
    <w:lvl w:ilvl="2" w:tplc="87543EF0">
      <w:start w:val="1"/>
      <w:numFmt w:val="taiwaneseCountingThousand"/>
      <w:lvlText w:val="（%3）"/>
      <w:lvlJc w:val="left"/>
      <w:pPr>
        <w:ind w:left="2040" w:hanging="480"/>
      </w:pPr>
      <w:rPr>
        <w:rFonts w:eastAsia="標楷體" w:hAnsi="標楷體"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3" w15:restartNumberingAfterBreak="0">
    <w:nsid w:val="771E0A02"/>
    <w:multiLevelType w:val="hybridMultilevel"/>
    <w:tmpl w:val="77FC6D90"/>
    <w:lvl w:ilvl="0" w:tplc="CF5C83BC">
      <w:start w:val="1"/>
      <w:numFmt w:val="taiwaneseCountingThousand"/>
      <w:pStyle w:val="a0"/>
      <w:lvlText w:val="%1、"/>
      <w:lvlJc w:val="left"/>
      <w:pPr>
        <w:ind w:left="113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2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7CF81A10"/>
    <w:multiLevelType w:val="hybridMultilevel"/>
    <w:tmpl w:val="39980E1E"/>
    <w:lvl w:ilvl="0" w:tplc="87543EF0">
      <w:start w:val="1"/>
      <w:numFmt w:val="taiwaneseCountingThousand"/>
      <w:lvlText w:val="（%1）"/>
      <w:lvlJc w:val="left"/>
      <w:pPr>
        <w:ind w:left="1440" w:hanging="480"/>
      </w:pPr>
      <w:rPr>
        <w:rFonts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33"/>
    <w:lvlOverride w:ilvl="0">
      <w:startOverride w:val="1"/>
    </w:lvlOverride>
  </w:num>
  <w:num w:numId="5">
    <w:abstractNumId w:val="11"/>
  </w:num>
  <w:num w:numId="6">
    <w:abstractNumId w:val="18"/>
  </w:num>
  <w:num w:numId="7">
    <w:abstractNumId w:val="25"/>
  </w:num>
  <w:num w:numId="8">
    <w:abstractNumId w:val="7"/>
  </w:num>
  <w:num w:numId="9">
    <w:abstractNumId w:val="5"/>
  </w:num>
  <w:num w:numId="10">
    <w:abstractNumId w:val="34"/>
  </w:num>
  <w:num w:numId="11">
    <w:abstractNumId w:val="3"/>
  </w:num>
  <w:num w:numId="12">
    <w:abstractNumId w:val="32"/>
  </w:num>
  <w:num w:numId="13">
    <w:abstractNumId w:val="33"/>
  </w:num>
  <w:num w:numId="14">
    <w:abstractNumId w:val="29"/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 w:numId="19">
    <w:abstractNumId w:val="30"/>
  </w:num>
  <w:num w:numId="20">
    <w:abstractNumId w:val="10"/>
  </w:num>
  <w:num w:numId="21">
    <w:abstractNumId w:val="17"/>
  </w:num>
  <w:num w:numId="22">
    <w:abstractNumId w:val="13"/>
  </w:num>
  <w:num w:numId="23">
    <w:abstractNumId w:val="4"/>
  </w:num>
  <w:num w:numId="24">
    <w:abstractNumId w:val="33"/>
  </w:num>
  <w:num w:numId="25">
    <w:abstractNumId w:val="21"/>
  </w:num>
  <w:num w:numId="26">
    <w:abstractNumId w:val="23"/>
  </w:num>
  <w:num w:numId="27">
    <w:abstractNumId w:val="33"/>
  </w:num>
  <w:num w:numId="28">
    <w:abstractNumId w:val="31"/>
  </w:num>
  <w:num w:numId="29">
    <w:abstractNumId w:val="27"/>
  </w:num>
  <w:num w:numId="30">
    <w:abstractNumId w:val="28"/>
  </w:num>
  <w:num w:numId="31">
    <w:abstractNumId w:val="26"/>
  </w:num>
  <w:num w:numId="32">
    <w:abstractNumId w:val="9"/>
  </w:num>
  <w:num w:numId="33">
    <w:abstractNumId w:val="16"/>
  </w:num>
  <w:num w:numId="34">
    <w:abstractNumId w:val="0"/>
  </w:num>
  <w:num w:numId="35">
    <w:abstractNumId w:val="20"/>
  </w:num>
  <w:num w:numId="36">
    <w:abstractNumId w:val="33"/>
  </w:num>
  <w:num w:numId="37">
    <w:abstractNumId w:val="24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6"/>
  </w:num>
  <w:num w:numId="47">
    <w:abstractNumId w:val="33"/>
  </w:num>
  <w:num w:numId="48">
    <w:abstractNumId w:val="33"/>
  </w:num>
  <w:num w:numId="49">
    <w:abstractNumId w:val="22"/>
  </w:num>
  <w:num w:numId="50">
    <w:abstractNumId w:val="33"/>
  </w:num>
  <w:num w:numId="51">
    <w:abstractNumId w:val="33"/>
  </w:num>
  <w:num w:numId="52">
    <w:abstractNumId w:val="33"/>
  </w:num>
  <w:num w:numId="53">
    <w:abstractNumId w:val="33"/>
  </w:num>
  <w:num w:numId="54">
    <w:abstractNumId w:val="33"/>
  </w:num>
  <w:num w:numId="55">
    <w:abstractNumId w:val="33"/>
  </w:num>
  <w:num w:numId="56">
    <w:abstractNumId w:val="33"/>
  </w:num>
  <w:num w:numId="57">
    <w:abstractNumId w:val="33"/>
  </w:num>
  <w:num w:numId="58">
    <w:abstractNumId w:val="8"/>
  </w:num>
  <w:num w:numId="59">
    <w:abstractNumId w:val="33"/>
  </w:num>
  <w:num w:numId="60">
    <w:abstractNumId w:val="33"/>
  </w:num>
  <w:num w:numId="61">
    <w:abstractNumId w:val="33"/>
  </w:num>
  <w:num w:numId="62">
    <w:abstractNumId w:val="33"/>
  </w:num>
  <w:num w:numId="63">
    <w:abstractNumId w:val="33"/>
  </w:num>
  <w:num w:numId="64">
    <w:abstractNumId w:val="33"/>
  </w:num>
  <w:num w:numId="65">
    <w:abstractNumId w:val="33"/>
  </w:num>
  <w:num w:numId="66">
    <w:abstractNumId w:val="33"/>
  </w:num>
  <w:num w:numId="67">
    <w:abstractNumId w:val="33"/>
  </w:num>
  <w:num w:numId="68">
    <w:abstractNumId w:val="33"/>
  </w:num>
  <w:num w:numId="69">
    <w:abstractNumId w:val="33"/>
  </w:num>
  <w:num w:numId="70">
    <w:abstractNumId w:val="33"/>
  </w:num>
  <w:num w:numId="71">
    <w:abstractNumId w:val="33"/>
  </w:num>
  <w:num w:numId="72">
    <w:abstractNumId w:val="33"/>
  </w:num>
  <w:num w:numId="73">
    <w:abstractNumId w:val="33"/>
  </w:num>
  <w:num w:numId="74">
    <w:abstractNumId w:val="33"/>
  </w:num>
  <w:num w:numId="75">
    <w:abstractNumId w:val="33"/>
  </w:num>
  <w:num w:numId="76">
    <w:abstractNumId w:val="33"/>
  </w:num>
  <w:num w:numId="77">
    <w:abstractNumId w:val="33"/>
  </w:num>
  <w:num w:numId="78">
    <w:abstractNumId w:val="33"/>
  </w:num>
  <w:num w:numId="79">
    <w:abstractNumId w:val="33"/>
  </w:num>
  <w:num w:numId="80">
    <w:abstractNumId w:val="33"/>
  </w:num>
  <w:num w:numId="81">
    <w:abstractNumId w:val="33"/>
  </w:num>
  <w:num w:numId="82">
    <w:abstractNumId w:val="3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4"/>
    <w:rsid w:val="00004B8F"/>
    <w:rsid w:val="00012C46"/>
    <w:rsid w:val="000130DA"/>
    <w:rsid w:val="0001318E"/>
    <w:rsid w:val="0001401C"/>
    <w:rsid w:val="0001485E"/>
    <w:rsid w:val="00023189"/>
    <w:rsid w:val="00026A70"/>
    <w:rsid w:val="000270CE"/>
    <w:rsid w:val="0003016B"/>
    <w:rsid w:val="00032555"/>
    <w:rsid w:val="000371DF"/>
    <w:rsid w:val="00047F65"/>
    <w:rsid w:val="00051D88"/>
    <w:rsid w:val="000542D2"/>
    <w:rsid w:val="000548F1"/>
    <w:rsid w:val="00054DBA"/>
    <w:rsid w:val="00055E5F"/>
    <w:rsid w:val="000561DF"/>
    <w:rsid w:val="00061810"/>
    <w:rsid w:val="00064E5A"/>
    <w:rsid w:val="00066C26"/>
    <w:rsid w:val="000674BC"/>
    <w:rsid w:val="00074C5C"/>
    <w:rsid w:val="00076845"/>
    <w:rsid w:val="000773F4"/>
    <w:rsid w:val="00080012"/>
    <w:rsid w:val="00083485"/>
    <w:rsid w:val="00085F45"/>
    <w:rsid w:val="00086FAC"/>
    <w:rsid w:val="00087AE9"/>
    <w:rsid w:val="0009162A"/>
    <w:rsid w:val="0009519B"/>
    <w:rsid w:val="0009615E"/>
    <w:rsid w:val="00097B10"/>
    <w:rsid w:val="000A0D03"/>
    <w:rsid w:val="000A0E20"/>
    <w:rsid w:val="000A20F6"/>
    <w:rsid w:val="000C1D9E"/>
    <w:rsid w:val="000C34C6"/>
    <w:rsid w:val="000D006C"/>
    <w:rsid w:val="000D032B"/>
    <w:rsid w:val="000D0D4E"/>
    <w:rsid w:val="000D2C40"/>
    <w:rsid w:val="000D4CD5"/>
    <w:rsid w:val="000D5D82"/>
    <w:rsid w:val="000E2486"/>
    <w:rsid w:val="000E430D"/>
    <w:rsid w:val="000E68AD"/>
    <w:rsid w:val="000F299F"/>
    <w:rsid w:val="000F57E4"/>
    <w:rsid w:val="000F7476"/>
    <w:rsid w:val="00100976"/>
    <w:rsid w:val="00106815"/>
    <w:rsid w:val="00113A6D"/>
    <w:rsid w:val="0012025F"/>
    <w:rsid w:val="00120BFE"/>
    <w:rsid w:val="0012624D"/>
    <w:rsid w:val="00132B92"/>
    <w:rsid w:val="00135D3A"/>
    <w:rsid w:val="00137B35"/>
    <w:rsid w:val="00143584"/>
    <w:rsid w:val="00146A5A"/>
    <w:rsid w:val="001527F4"/>
    <w:rsid w:val="00155D69"/>
    <w:rsid w:val="0016079C"/>
    <w:rsid w:val="00161628"/>
    <w:rsid w:val="0017126F"/>
    <w:rsid w:val="00176FDD"/>
    <w:rsid w:val="00177CB8"/>
    <w:rsid w:val="00181336"/>
    <w:rsid w:val="00181A66"/>
    <w:rsid w:val="00186E5A"/>
    <w:rsid w:val="00195A8C"/>
    <w:rsid w:val="00196D92"/>
    <w:rsid w:val="001A111F"/>
    <w:rsid w:val="001B0FE9"/>
    <w:rsid w:val="001C26EF"/>
    <w:rsid w:val="001C411A"/>
    <w:rsid w:val="001D4B26"/>
    <w:rsid w:val="001E6FDB"/>
    <w:rsid w:val="001E7AA7"/>
    <w:rsid w:val="001F03DB"/>
    <w:rsid w:val="001F3F04"/>
    <w:rsid w:val="001F4C7F"/>
    <w:rsid w:val="001F4FE1"/>
    <w:rsid w:val="001F5485"/>
    <w:rsid w:val="001F7093"/>
    <w:rsid w:val="00200F9B"/>
    <w:rsid w:val="00210862"/>
    <w:rsid w:val="00212786"/>
    <w:rsid w:val="00217265"/>
    <w:rsid w:val="00221C97"/>
    <w:rsid w:val="00222F9B"/>
    <w:rsid w:val="00225867"/>
    <w:rsid w:val="0022625E"/>
    <w:rsid w:val="002310A2"/>
    <w:rsid w:val="00232155"/>
    <w:rsid w:val="002430C6"/>
    <w:rsid w:val="0024311F"/>
    <w:rsid w:val="00245693"/>
    <w:rsid w:val="00250DB5"/>
    <w:rsid w:val="002713CB"/>
    <w:rsid w:val="00271876"/>
    <w:rsid w:val="002718DE"/>
    <w:rsid w:val="0027238B"/>
    <w:rsid w:val="00274A8E"/>
    <w:rsid w:val="002771D0"/>
    <w:rsid w:val="002831AC"/>
    <w:rsid w:val="0028326B"/>
    <w:rsid w:val="00283AFA"/>
    <w:rsid w:val="002840C4"/>
    <w:rsid w:val="00290157"/>
    <w:rsid w:val="002A17D5"/>
    <w:rsid w:val="002A2BC7"/>
    <w:rsid w:val="002A49E4"/>
    <w:rsid w:val="002A5682"/>
    <w:rsid w:val="002A7AAD"/>
    <w:rsid w:val="002B6677"/>
    <w:rsid w:val="002B73FD"/>
    <w:rsid w:val="002D1A8D"/>
    <w:rsid w:val="002E3670"/>
    <w:rsid w:val="002E7F1D"/>
    <w:rsid w:val="002F2410"/>
    <w:rsid w:val="002F27B9"/>
    <w:rsid w:val="002F548B"/>
    <w:rsid w:val="00301ED3"/>
    <w:rsid w:val="00302EBB"/>
    <w:rsid w:val="00307BCB"/>
    <w:rsid w:val="003209A6"/>
    <w:rsid w:val="00321FDA"/>
    <w:rsid w:val="00322596"/>
    <w:rsid w:val="00326354"/>
    <w:rsid w:val="00327A63"/>
    <w:rsid w:val="00331010"/>
    <w:rsid w:val="003316A4"/>
    <w:rsid w:val="00335B82"/>
    <w:rsid w:val="00342811"/>
    <w:rsid w:val="00342B2F"/>
    <w:rsid w:val="00343969"/>
    <w:rsid w:val="00345A73"/>
    <w:rsid w:val="003478DD"/>
    <w:rsid w:val="00355564"/>
    <w:rsid w:val="00355EA8"/>
    <w:rsid w:val="0036238F"/>
    <w:rsid w:val="003736BF"/>
    <w:rsid w:val="003777BF"/>
    <w:rsid w:val="00380D74"/>
    <w:rsid w:val="003826D1"/>
    <w:rsid w:val="00383BFE"/>
    <w:rsid w:val="00390980"/>
    <w:rsid w:val="0039134F"/>
    <w:rsid w:val="00394EF4"/>
    <w:rsid w:val="003A2437"/>
    <w:rsid w:val="003A2EA5"/>
    <w:rsid w:val="003A602F"/>
    <w:rsid w:val="003C0022"/>
    <w:rsid w:val="003C23EE"/>
    <w:rsid w:val="003C3AAE"/>
    <w:rsid w:val="003D649E"/>
    <w:rsid w:val="003E3D34"/>
    <w:rsid w:val="003E7B73"/>
    <w:rsid w:val="00404DF7"/>
    <w:rsid w:val="004110F9"/>
    <w:rsid w:val="0041131C"/>
    <w:rsid w:val="0041209B"/>
    <w:rsid w:val="0041277D"/>
    <w:rsid w:val="00426526"/>
    <w:rsid w:val="00426E4C"/>
    <w:rsid w:val="0043443A"/>
    <w:rsid w:val="0044086F"/>
    <w:rsid w:val="00446E9A"/>
    <w:rsid w:val="00447322"/>
    <w:rsid w:val="00450CC9"/>
    <w:rsid w:val="00463230"/>
    <w:rsid w:val="00463699"/>
    <w:rsid w:val="00464759"/>
    <w:rsid w:val="00474263"/>
    <w:rsid w:val="004800DE"/>
    <w:rsid w:val="0048192F"/>
    <w:rsid w:val="0048373B"/>
    <w:rsid w:val="0048743B"/>
    <w:rsid w:val="00487D23"/>
    <w:rsid w:val="00492972"/>
    <w:rsid w:val="00497A41"/>
    <w:rsid w:val="004A5373"/>
    <w:rsid w:val="004B0A8F"/>
    <w:rsid w:val="004B4192"/>
    <w:rsid w:val="004B44DF"/>
    <w:rsid w:val="004B481E"/>
    <w:rsid w:val="004B742D"/>
    <w:rsid w:val="004C39E0"/>
    <w:rsid w:val="004C443C"/>
    <w:rsid w:val="004C5DF0"/>
    <w:rsid w:val="004C7F4D"/>
    <w:rsid w:val="004D08A8"/>
    <w:rsid w:val="004D0E63"/>
    <w:rsid w:val="004E17BD"/>
    <w:rsid w:val="004F2ADD"/>
    <w:rsid w:val="004F42D3"/>
    <w:rsid w:val="004F5E4F"/>
    <w:rsid w:val="00506493"/>
    <w:rsid w:val="0050779C"/>
    <w:rsid w:val="005118B9"/>
    <w:rsid w:val="005250FA"/>
    <w:rsid w:val="00527C42"/>
    <w:rsid w:val="00534A51"/>
    <w:rsid w:val="00542CED"/>
    <w:rsid w:val="005450ED"/>
    <w:rsid w:val="0055370F"/>
    <w:rsid w:val="005553E6"/>
    <w:rsid w:val="005619EF"/>
    <w:rsid w:val="005622A3"/>
    <w:rsid w:val="00566982"/>
    <w:rsid w:val="00570AE4"/>
    <w:rsid w:val="00574572"/>
    <w:rsid w:val="005749CF"/>
    <w:rsid w:val="005753D8"/>
    <w:rsid w:val="00576577"/>
    <w:rsid w:val="00594835"/>
    <w:rsid w:val="00594CE0"/>
    <w:rsid w:val="005A39F7"/>
    <w:rsid w:val="005A4513"/>
    <w:rsid w:val="005B575A"/>
    <w:rsid w:val="005C233B"/>
    <w:rsid w:val="005C5C5C"/>
    <w:rsid w:val="005D4FFA"/>
    <w:rsid w:val="005D57EE"/>
    <w:rsid w:val="005D5E89"/>
    <w:rsid w:val="005D6800"/>
    <w:rsid w:val="005E011C"/>
    <w:rsid w:val="005E34FB"/>
    <w:rsid w:val="005F3163"/>
    <w:rsid w:val="005F449A"/>
    <w:rsid w:val="00600674"/>
    <w:rsid w:val="00601869"/>
    <w:rsid w:val="0060326E"/>
    <w:rsid w:val="006075FD"/>
    <w:rsid w:val="00612CD4"/>
    <w:rsid w:val="00615D16"/>
    <w:rsid w:val="00616483"/>
    <w:rsid w:val="00616FE2"/>
    <w:rsid w:val="006245B2"/>
    <w:rsid w:val="00632DC2"/>
    <w:rsid w:val="006366E7"/>
    <w:rsid w:val="006417AF"/>
    <w:rsid w:val="006428CD"/>
    <w:rsid w:val="00653FFE"/>
    <w:rsid w:val="00655F08"/>
    <w:rsid w:val="00657A51"/>
    <w:rsid w:val="00661CBF"/>
    <w:rsid w:val="00662EA6"/>
    <w:rsid w:val="00664463"/>
    <w:rsid w:val="00666D5F"/>
    <w:rsid w:val="00666F9D"/>
    <w:rsid w:val="006809C9"/>
    <w:rsid w:val="006842B0"/>
    <w:rsid w:val="00685AD5"/>
    <w:rsid w:val="00685D59"/>
    <w:rsid w:val="00690D78"/>
    <w:rsid w:val="006976BC"/>
    <w:rsid w:val="006A23AB"/>
    <w:rsid w:val="006A3B89"/>
    <w:rsid w:val="006A404A"/>
    <w:rsid w:val="006A4E2D"/>
    <w:rsid w:val="006A508E"/>
    <w:rsid w:val="006A53E0"/>
    <w:rsid w:val="006B13D0"/>
    <w:rsid w:val="006B2DF0"/>
    <w:rsid w:val="006B2F1A"/>
    <w:rsid w:val="006B44CF"/>
    <w:rsid w:val="006C4C92"/>
    <w:rsid w:val="006C54FA"/>
    <w:rsid w:val="006D033E"/>
    <w:rsid w:val="006D51A2"/>
    <w:rsid w:val="006D733D"/>
    <w:rsid w:val="006D7E4C"/>
    <w:rsid w:val="006E4679"/>
    <w:rsid w:val="006F1900"/>
    <w:rsid w:val="007021C7"/>
    <w:rsid w:val="007036CE"/>
    <w:rsid w:val="0070720B"/>
    <w:rsid w:val="00710BBF"/>
    <w:rsid w:val="00724FC2"/>
    <w:rsid w:val="0072574C"/>
    <w:rsid w:val="00743CD6"/>
    <w:rsid w:val="0074781E"/>
    <w:rsid w:val="007534E7"/>
    <w:rsid w:val="007548F5"/>
    <w:rsid w:val="00760743"/>
    <w:rsid w:val="00760E3B"/>
    <w:rsid w:val="007672F2"/>
    <w:rsid w:val="00773085"/>
    <w:rsid w:val="007754C1"/>
    <w:rsid w:val="007759B5"/>
    <w:rsid w:val="0078715B"/>
    <w:rsid w:val="00787B83"/>
    <w:rsid w:val="00787D7C"/>
    <w:rsid w:val="007905F2"/>
    <w:rsid w:val="00791F47"/>
    <w:rsid w:val="0079660C"/>
    <w:rsid w:val="00796D3D"/>
    <w:rsid w:val="007A3931"/>
    <w:rsid w:val="007B0ABA"/>
    <w:rsid w:val="007B3060"/>
    <w:rsid w:val="007B31B3"/>
    <w:rsid w:val="007B47CA"/>
    <w:rsid w:val="007B5E79"/>
    <w:rsid w:val="007B6BCB"/>
    <w:rsid w:val="007B7859"/>
    <w:rsid w:val="007C4100"/>
    <w:rsid w:val="007C6002"/>
    <w:rsid w:val="007C66DD"/>
    <w:rsid w:val="007C7617"/>
    <w:rsid w:val="007D05E6"/>
    <w:rsid w:val="007D6317"/>
    <w:rsid w:val="007E0F2C"/>
    <w:rsid w:val="007E2F41"/>
    <w:rsid w:val="007E45C1"/>
    <w:rsid w:val="007F4E96"/>
    <w:rsid w:val="008105C8"/>
    <w:rsid w:val="00810768"/>
    <w:rsid w:val="00820B27"/>
    <w:rsid w:val="00820EDA"/>
    <w:rsid w:val="00822CA0"/>
    <w:rsid w:val="00823657"/>
    <w:rsid w:val="00823674"/>
    <w:rsid w:val="0082408A"/>
    <w:rsid w:val="008254B4"/>
    <w:rsid w:val="00826514"/>
    <w:rsid w:val="00826FF5"/>
    <w:rsid w:val="00834801"/>
    <w:rsid w:val="00840885"/>
    <w:rsid w:val="00842003"/>
    <w:rsid w:val="00843811"/>
    <w:rsid w:val="00845867"/>
    <w:rsid w:val="00847D9F"/>
    <w:rsid w:val="00851FB6"/>
    <w:rsid w:val="00852BFD"/>
    <w:rsid w:val="00852FA6"/>
    <w:rsid w:val="00856D9E"/>
    <w:rsid w:val="008627EF"/>
    <w:rsid w:val="008634ED"/>
    <w:rsid w:val="00863F75"/>
    <w:rsid w:val="008664F4"/>
    <w:rsid w:val="00866988"/>
    <w:rsid w:val="008675D3"/>
    <w:rsid w:val="008746F6"/>
    <w:rsid w:val="00876410"/>
    <w:rsid w:val="0089365D"/>
    <w:rsid w:val="00894B56"/>
    <w:rsid w:val="00896CDF"/>
    <w:rsid w:val="00897FFC"/>
    <w:rsid w:val="008A0673"/>
    <w:rsid w:val="008C208D"/>
    <w:rsid w:val="008D1105"/>
    <w:rsid w:val="008D1468"/>
    <w:rsid w:val="008D5642"/>
    <w:rsid w:val="008D5B7D"/>
    <w:rsid w:val="008E3300"/>
    <w:rsid w:val="008E43AE"/>
    <w:rsid w:val="008E481E"/>
    <w:rsid w:val="008E7A27"/>
    <w:rsid w:val="008F014B"/>
    <w:rsid w:val="009043BE"/>
    <w:rsid w:val="00906BFD"/>
    <w:rsid w:val="00906DB7"/>
    <w:rsid w:val="00913DCE"/>
    <w:rsid w:val="00916FAB"/>
    <w:rsid w:val="00927F06"/>
    <w:rsid w:val="00931D8F"/>
    <w:rsid w:val="00932A7C"/>
    <w:rsid w:val="009343D6"/>
    <w:rsid w:val="00935CC6"/>
    <w:rsid w:val="00936633"/>
    <w:rsid w:val="00940F88"/>
    <w:rsid w:val="00943F99"/>
    <w:rsid w:val="00945281"/>
    <w:rsid w:val="009465F9"/>
    <w:rsid w:val="00950947"/>
    <w:rsid w:val="009526AA"/>
    <w:rsid w:val="00964EAE"/>
    <w:rsid w:val="00965F96"/>
    <w:rsid w:val="0096621E"/>
    <w:rsid w:val="00973065"/>
    <w:rsid w:val="009739E4"/>
    <w:rsid w:val="00980EB7"/>
    <w:rsid w:val="00984B9E"/>
    <w:rsid w:val="00985D03"/>
    <w:rsid w:val="009872B8"/>
    <w:rsid w:val="00987910"/>
    <w:rsid w:val="0099011D"/>
    <w:rsid w:val="009A4F5D"/>
    <w:rsid w:val="009B1B58"/>
    <w:rsid w:val="009B3506"/>
    <w:rsid w:val="009B4118"/>
    <w:rsid w:val="009B4765"/>
    <w:rsid w:val="009B759F"/>
    <w:rsid w:val="009C3A94"/>
    <w:rsid w:val="009C56B1"/>
    <w:rsid w:val="009C5CCC"/>
    <w:rsid w:val="009C7186"/>
    <w:rsid w:val="009D6D1B"/>
    <w:rsid w:val="009D714E"/>
    <w:rsid w:val="009D7E83"/>
    <w:rsid w:val="009E1319"/>
    <w:rsid w:val="009E1AB6"/>
    <w:rsid w:val="009E55EF"/>
    <w:rsid w:val="009E7FE9"/>
    <w:rsid w:val="009F107E"/>
    <w:rsid w:val="009F16C5"/>
    <w:rsid w:val="009F3C65"/>
    <w:rsid w:val="009F40FD"/>
    <w:rsid w:val="009F41CE"/>
    <w:rsid w:val="00A166A9"/>
    <w:rsid w:val="00A20721"/>
    <w:rsid w:val="00A23DAF"/>
    <w:rsid w:val="00A24DDE"/>
    <w:rsid w:val="00A25DA6"/>
    <w:rsid w:val="00A26166"/>
    <w:rsid w:val="00A2685B"/>
    <w:rsid w:val="00A322EF"/>
    <w:rsid w:val="00A32997"/>
    <w:rsid w:val="00A330F3"/>
    <w:rsid w:val="00A34B6D"/>
    <w:rsid w:val="00A36AD0"/>
    <w:rsid w:val="00A45C63"/>
    <w:rsid w:val="00A47698"/>
    <w:rsid w:val="00A477DE"/>
    <w:rsid w:val="00A47B05"/>
    <w:rsid w:val="00A50672"/>
    <w:rsid w:val="00A50CDF"/>
    <w:rsid w:val="00A53ECB"/>
    <w:rsid w:val="00A54E9A"/>
    <w:rsid w:val="00A57411"/>
    <w:rsid w:val="00A60F0A"/>
    <w:rsid w:val="00A6636A"/>
    <w:rsid w:val="00A6654C"/>
    <w:rsid w:val="00A678EC"/>
    <w:rsid w:val="00A71475"/>
    <w:rsid w:val="00A73542"/>
    <w:rsid w:val="00A7469F"/>
    <w:rsid w:val="00A74951"/>
    <w:rsid w:val="00A95355"/>
    <w:rsid w:val="00A957A2"/>
    <w:rsid w:val="00AA3B36"/>
    <w:rsid w:val="00AA4B83"/>
    <w:rsid w:val="00AA4BE0"/>
    <w:rsid w:val="00AA55E7"/>
    <w:rsid w:val="00AA7D88"/>
    <w:rsid w:val="00AB11CD"/>
    <w:rsid w:val="00AB4B04"/>
    <w:rsid w:val="00AB624D"/>
    <w:rsid w:val="00AC1737"/>
    <w:rsid w:val="00AD2E07"/>
    <w:rsid w:val="00AD6343"/>
    <w:rsid w:val="00AE1756"/>
    <w:rsid w:val="00AE1DF6"/>
    <w:rsid w:val="00AF26EB"/>
    <w:rsid w:val="00AF3203"/>
    <w:rsid w:val="00AF4EAC"/>
    <w:rsid w:val="00AF5D18"/>
    <w:rsid w:val="00B01481"/>
    <w:rsid w:val="00B0456A"/>
    <w:rsid w:val="00B04FDD"/>
    <w:rsid w:val="00B06C0E"/>
    <w:rsid w:val="00B25900"/>
    <w:rsid w:val="00B27FBE"/>
    <w:rsid w:val="00B31066"/>
    <w:rsid w:val="00B50281"/>
    <w:rsid w:val="00B6065C"/>
    <w:rsid w:val="00B71BB8"/>
    <w:rsid w:val="00B770F8"/>
    <w:rsid w:val="00B82D9F"/>
    <w:rsid w:val="00B83DDF"/>
    <w:rsid w:val="00B85AE9"/>
    <w:rsid w:val="00B92A1A"/>
    <w:rsid w:val="00B95B95"/>
    <w:rsid w:val="00BA2669"/>
    <w:rsid w:val="00BA7BF1"/>
    <w:rsid w:val="00BA7D0E"/>
    <w:rsid w:val="00BB250B"/>
    <w:rsid w:val="00BB2547"/>
    <w:rsid w:val="00BB29AA"/>
    <w:rsid w:val="00BC01B8"/>
    <w:rsid w:val="00BC0E19"/>
    <w:rsid w:val="00BC1902"/>
    <w:rsid w:val="00BC2E69"/>
    <w:rsid w:val="00BD7D71"/>
    <w:rsid w:val="00BE29BB"/>
    <w:rsid w:val="00BE35C3"/>
    <w:rsid w:val="00BF634A"/>
    <w:rsid w:val="00C057E0"/>
    <w:rsid w:val="00C061DF"/>
    <w:rsid w:val="00C06C25"/>
    <w:rsid w:val="00C074DC"/>
    <w:rsid w:val="00C07FC9"/>
    <w:rsid w:val="00C11D1B"/>
    <w:rsid w:val="00C1200D"/>
    <w:rsid w:val="00C12E29"/>
    <w:rsid w:val="00C150D4"/>
    <w:rsid w:val="00C17586"/>
    <w:rsid w:val="00C20992"/>
    <w:rsid w:val="00C22474"/>
    <w:rsid w:val="00C241D4"/>
    <w:rsid w:val="00C246BC"/>
    <w:rsid w:val="00C31CCD"/>
    <w:rsid w:val="00C33533"/>
    <w:rsid w:val="00C359E4"/>
    <w:rsid w:val="00C42DAB"/>
    <w:rsid w:val="00C4792F"/>
    <w:rsid w:val="00C5053F"/>
    <w:rsid w:val="00C52C08"/>
    <w:rsid w:val="00C65DE2"/>
    <w:rsid w:val="00C667DD"/>
    <w:rsid w:val="00C75807"/>
    <w:rsid w:val="00C77DCF"/>
    <w:rsid w:val="00C814EB"/>
    <w:rsid w:val="00C86F90"/>
    <w:rsid w:val="00C934E9"/>
    <w:rsid w:val="00C93B07"/>
    <w:rsid w:val="00CA020F"/>
    <w:rsid w:val="00CB600A"/>
    <w:rsid w:val="00CD1270"/>
    <w:rsid w:val="00CD3C54"/>
    <w:rsid w:val="00CD421B"/>
    <w:rsid w:val="00CE1019"/>
    <w:rsid w:val="00CE1C0B"/>
    <w:rsid w:val="00CF6672"/>
    <w:rsid w:val="00D0105F"/>
    <w:rsid w:val="00D01721"/>
    <w:rsid w:val="00D01AFB"/>
    <w:rsid w:val="00D04323"/>
    <w:rsid w:val="00D1006B"/>
    <w:rsid w:val="00D11F92"/>
    <w:rsid w:val="00D16452"/>
    <w:rsid w:val="00D16AB9"/>
    <w:rsid w:val="00D204A3"/>
    <w:rsid w:val="00D20EF5"/>
    <w:rsid w:val="00D2190B"/>
    <w:rsid w:val="00D27458"/>
    <w:rsid w:val="00D314B7"/>
    <w:rsid w:val="00D34B0C"/>
    <w:rsid w:val="00D42460"/>
    <w:rsid w:val="00D43DCC"/>
    <w:rsid w:val="00D4449A"/>
    <w:rsid w:val="00D5320B"/>
    <w:rsid w:val="00D60F8C"/>
    <w:rsid w:val="00D73C72"/>
    <w:rsid w:val="00D74905"/>
    <w:rsid w:val="00D7529F"/>
    <w:rsid w:val="00D84048"/>
    <w:rsid w:val="00D84AAB"/>
    <w:rsid w:val="00D86DED"/>
    <w:rsid w:val="00D94284"/>
    <w:rsid w:val="00D954C8"/>
    <w:rsid w:val="00D95F94"/>
    <w:rsid w:val="00DA111F"/>
    <w:rsid w:val="00DA5AAD"/>
    <w:rsid w:val="00DA5D6E"/>
    <w:rsid w:val="00DB09D2"/>
    <w:rsid w:val="00DB2919"/>
    <w:rsid w:val="00DB2CD3"/>
    <w:rsid w:val="00DD0CF6"/>
    <w:rsid w:val="00DD7A49"/>
    <w:rsid w:val="00DE0DBE"/>
    <w:rsid w:val="00DE319F"/>
    <w:rsid w:val="00DE35C7"/>
    <w:rsid w:val="00DE582F"/>
    <w:rsid w:val="00DF2149"/>
    <w:rsid w:val="00DF6715"/>
    <w:rsid w:val="00E01DCA"/>
    <w:rsid w:val="00E07E14"/>
    <w:rsid w:val="00E10C68"/>
    <w:rsid w:val="00E15287"/>
    <w:rsid w:val="00E1627F"/>
    <w:rsid w:val="00E207E7"/>
    <w:rsid w:val="00E20EC4"/>
    <w:rsid w:val="00E22425"/>
    <w:rsid w:val="00E34D6A"/>
    <w:rsid w:val="00E34E61"/>
    <w:rsid w:val="00E36707"/>
    <w:rsid w:val="00E404C9"/>
    <w:rsid w:val="00E441DE"/>
    <w:rsid w:val="00E53A49"/>
    <w:rsid w:val="00E546EC"/>
    <w:rsid w:val="00E63A7E"/>
    <w:rsid w:val="00E63A86"/>
    <w:rsid w:val="00E6655B"/>
    <w:rsid w:val="00E668E0"/>
    <w:rsid w:val="00E66D12"/>
    <w:rsid w:val="00E711ED"/>
    <w:rsid w:val="00E72624"/>
    <w:rsid w:val="00E72EF5"/>
    <w:rsid w:val="00E730E2"/>
    <w:rsid w:val="00E7345D"/>
    <w:rsid w:val="00E73585"/>
    <w:rsid w:val="00E81F2D"/>
    <w:rsid w:val="00E86841"/>
    <w:rsid w:val="00E93CD5"/>
    <w:rsid w:val="00E96370"/>
    <w:rsid w:val="00EA26B0"/>
    <w:rsid w:val="00EA398B"/>
    <w:rsid w:val="00EB1E6C"/>
    <w:rsid w:val="00EB571E"/>
    <w:rsid w:val="00EB605F"/>
    <w:rsid w:val="00EB6562"/>
    <w:rsid w:val="00EC10EC"/>
    <w:rsid w:val="00EC244E"/>
    <w:rsid w:val="00EC6FFE"/>
    <w:rsid w:val="00ED3AD3"/>
    <w:rsid w:val="00ED6AAC"/>
    <w:rsid w:val="00EE0FC3"/>
    <w:rsid w:val="00EE5611"/>
    <w:rsid w:val="00EE5FFA"/>
    <w:rsid w:val="00EF02C1"/>
    <w:rsid w:val="00F00D8D"/>
    <w:rsid w:val="00F1195C"/>
    <w:rsid w:val="00F1456B"/>
    <w:rsid w:val="00F14A05"/>
    <w:rsid w:val="00F35FFE"/>
    <w:rsid w:val="00F415CA"/>
    <w:rsid w:val="00F508F7"/>
    <w:rsid w:val="00F527BE"/>
    <w:rsid w:val="00F6775F"/>
    <w:rsid w:val="00F67E82"/>
    <w:rsid w:val="00F71FD3"/>
    <w:rsid w:val="00F73197"/>
    <w:rsid w:val="00F74BB7"/>
    <w:rsid w:val="00F75EAB"/>
    <w:rsid w:val="00F8121D"/>
    <w:rsid w:val="00F90E2B"/>
    <w:rsid w:val="00F94809"/>
    <w:rsid w:val="00FA0F27"/>
    <w:rsid w:val="00FA602E"/>
    <w:rsid w:val="00FB05C7"/>
    <w:rsid w:val="00FB1CFF"/>
    <w:rsid w:val="00FB3FF7"/>
    <w:rsid w:val="00FC5BAD"/>
    <w:rsid w:val="00FD2579"/>
    <w:rsid w:val="00FD3B58"/>
    <w:rsid w:val="00FD4145"/>
    <w:rsid w:val="00FD6436"/>
    <w:rsid w:val="00FD7A2E"/>
    <w:rsid w:val="00FF0A9F"/>
    <w:rsid w:val="00FF0B34"/>
    <w:rsid w:val="00FF453B"/>
    <w:rsid w:val="00FF5A6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D692B"/>
  <w15:chartTrackingRefBased/>
  <w15:docId w15:val="{0565DB50-ABC7-46B3-B955-F14C6FA4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4358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143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3584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143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43584"/>
    <w:rPr>
      <w:sz w:val="20"/>
      <w:szCs w:val="20"/>
    </w:rPr>
  </w:style>
  <w:style w:type="paragraph" w:styleId="a9">
    <w:name w:val="Balloon Text"/>
    <w:basedOn w:val="a1"/>
    <w:link w:val="aa"/>
    <w:uiPriority w:val="99"/>
    <w:semiHidden/>
    <w:unhideWhenUsed/>
    <w:rsid w:val="0014358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43584"/>
    <w:rPr>
      <w:rFonts w:ascii="Cambria" w:eastAsia="新細明體" w:hAnsi="Cambria" w:cs="Times New Roman"/>
      <w:sz w:val="18"/>
      <w:szCs w:val="18"/>
    </w:rPr>
  </w:style>
  <w:style w:type="paragraph" w:customStyle="1" w:styleId="a0">
    <w:name w:val="一二三"/>
    <w:basedOn w:val="a1"/>
    <w:qFormat/>
    <w:rsid w:val="00823657"/>
    <w:pPr>
      <w:numPr>
        <w:numId w:val="3"/>
      </w:numPr>
      <w:snapToGrid w:val="0"/>
      <w:spacing w:beforeLines="25" w:before="90" w:afterLines="25" w:after="90"/>
      <w:jc w:val="both"/>
    </w:pPr>
    <w:rPr>
      <w:rFonts w:ascii="Verdana" w:eastAsia="標楷體" w:hAnsi="Verdana" w:cs="標楷體"/>
      <w:color w:val="000000"/>
      <w:sz w:val="28"/>
      <w:szCs w:val="28"/>
    </w:rPr>
  </w:style>
  <w:style w:type="paragraph" w:customStyle="1" w:styleId="-">
    <w:name w:val="內文-置左小型字體"/>
    <w:basedOn w:val="a1"/>
    <w:link w:val="-0"/>
    <w:autoRedefine/>
    <w:qFormat/>
    <w:rsid w:val="00822CA0"/>
    <w:pPr>
      <w:keepLines/>
      <w:spacing w:line="0" w:lineRule="atLeast"/>
    </w:pPr>
    <w:rPr>
      <w:rFonts w:eastAsia="標楷體"/>
      <w:noProof/>
      <w:sz w:val="20"/>
      <w:szCs w:val="18"/>
    </w:rPr>
  </w:style>
  <w:style w:type="character" w:customStyle="1" w:styleId="-0">
    <w:name w:val="內文-置左小型字體 字元"/>
    <w:link w:val="-"/>
    <w:rsid w:val="00822CA0"/>
    <w:rPr>
      <w:rFonts w:ascii="Times New Roman" w:eastAsia="標楷體" w:hAnsi="Times New Roman"/>
      <w:noProof/>
      <w:kern w:val="2"/>
      <w:szCs w:val="18"/>
    </w:rPr>
  </w:style>
  <w:style w:type="paragraph" w:styleId="a">
    <w:name w:val="List Bullet"/>
    <w:basedOn w:val="a1"/>
    <w:rsid w:val="00A74951"/>
    <w:pPr>
      <w:numPr>
        <w:numId w:val="17"/>
      </w:numPr>
      <w:contextualSpacing/>
    </w:pPr>
  </w:style>
  <w:style w:type="paragraph" w:customStyle="1" w:styleId="1">
    <w:name w:val="字元 字元 字元 字元 字元1"/>
    <w:basedOn w:val="a1"/>
    <w:rsid w:val="00321F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Revision"/>
    <w:hidden/>
    <w:uiPriority w:val="99"/>
    <w:semiHidden/>
    <w:rsid w:val="005C233B"/>
    <w:rPr>
      <w:rFonts w:ascii="Times New Roman" w:hAnsi="Times New Roman"/>
      <w:kern w:val="2"/>
      <w:sz w:val="24"/>
      <w:szCs w:val="24"/>
    </w:rPr>
  </w:style>
  <w:style w:type="character" w:styleId="ac">
    <w:name w:val="page number"/>
    <w:basedOn w:val="a2"/>
    <w:uiPriority w:val="99"/>
    <w:semiHidden/>
    <w:unhideWhenUsed/>
    <w:rsid w:val="00FB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CDB4A2D42F83642B8534BBE31C38501" ma:contentTypeVersion="10" ma:contentTypeDescription="建立新的文件。" ma:contentTypeScope="" ma:versionID="ad0a23ec88d3ef74c866e9ecb9298a52">
  <xsd:schema xmlns:xsd="http://www.w3.org/2001/XMLSchema" xmlns:xs="http://www.w3.org/2001/XMLSchema" xmlns:p="http://schemas.microsoft.com/office/2006/metadata/properties" xmlns:ns2="86eaa861-22f9-411b-bf84-0281a9577000" xmlns:ns3="f3b4a3e4-8787-4076-9241-b89eb322315c" targetNamespace="http://schemas.microsoft.com/office/2006/metadata/properties" ma:root="true" ma:fieldsID="6e786169803e0d5b5dc005a6c24a702b" ns2:_="" ns3:_="">
    <xsd:import namespace="86eaa861-22f9-411b-bf84-0281a9577000"/>
    <xsd:import namespace="f3b4a3e4-8787-4076-9241-b89eb32231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a861-22f9-411b-bf84-0281a95770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4a3e4-8787-4076-9241-b89eb322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7F90-5767-47AD-BD09-244A2B86E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aa861-22f9-411b-bf84-0281a9577000"/>
    <ds:schemaRef ds:uri="f3b4a3e4-8787-4076-9241-b89eb3223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A2C87-80BB-455C-A4CC-7DCD98048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8A69-E9E9-4E78-9C87-357BC0D19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FB18B7-FFB9-4E7F-957F-B8FC2994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林耿立</dc:creator>
  <cp:keywords/>
  <cp:lastModifiedBy>楊志宏</cp:lastModifiedBy>
  <cp:revision>5</cp:revision>
  <cp:lastPrinted>2018-01-15T02:00:00Z</cp:lastPrinted>
  <dcterms:created xsi:type="dcterms:W3CDTF">2018-01-15T06:09:00Z</dcterms:created>
  <dcterms:modified xsi:type="dcterms:W3CDTF">2018-01-15T06:16:00Z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0x0101000CDB4A2D42F83642B8534BBE31C38501</vt:lpwstr>
  </property>
</Properties>
</file>